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学生上传论文</w:t>
      </w:r>
      <w:bookmarkStart w:id="0" w:name="_GoBack"/>
      <w:bookmarkEnd w:id="0"/>
    </w:p>
    <w:p>
      <w:pPr>
        <w:jc w:val="center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如有学生想进行提前检测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 w:val="28"/>
          <w:szCs w:val="28"/>
        </w:rPr>
        <w:t>可微信扫码自行进行咨询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1456055" cy="1456055"/>
            <wp:effectExtent l="0" t="0" r="4445" b="4445"/>
            <wp:docPr id="13" name="图片 13" descr="点石教育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点石教育公众号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登陆网址</w:t>
      </w:r>
    </w:p>
    <w:p>
      <w:pPr>
        <w:jc w:val="left"/>
        <w:rPr>
          <w:rStyle w:val="6"/>
        </w:rPr>
      </w:pPr>
      <w:r>
        <w:rPr>
          <w:rFonts w:hint="eastAsia"/>
        </w:rPr>
        <w:t>方法1：输入浙江工商大学三级域名：</w:t>
      </w:r>
      <w:r>
        <w:rPr>
          <w:rStyle w:val="6"/>
        </w:rPr>
        <w:t xml:space="preserve">hzic.check.cnki.net </w:t>
      </w:r>
      <w:r>
        <w:drawing>
          <wp:inline distT="0" distB="0" distL="0" distR="0">
            <wp:extent cx="4907280" cy="264287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6083" cy="264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033645" cy="2346960"/>
            <wp:effectExtent l="0" t="0" r="825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2010" cy="23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方法2：输入网址：</w:t>
      </w:r>
      <w:r>
        <w:fldChar w:fldCharType="begin"/>
      </w:r>
      <w:r>
        <w:instrText xml:space="preserve"> HYPERLINK "http://check7.cnki.net/pmlc/" </w:instrText>
      </w:r>
      <w:r>
        <w:fldChar w:fldCharType="separate"/>
      </w:r>
      <w:r>
        <w:rPr>
          <w:rStyle w:val="6"/>
          <w:rFonts w:hint="eastAsia"/>
        </w:rPr>
        <w:t>http://check</w:t>
      </w:r>
      <w:r>
        <w:rPr>
          <w:rStyle w:val="6"/>
        </w:rPr>
        <w:t>7</w:t>
      </w:r>
      <w:r>
        <w:rPr>
          <w:rStyle w:val="6"/>
          <w:rFonts w:hint="eastAsia"/>
        </w:rPr>
        <w:t>.cnki.net/pmlc/</w:t>
      </w:r>
      <w:r>
        <w:rPr>
          <w:rStyle w:val="6"/>
          <w:rFonts w:hint="eastAsia"/>
        </w:rPr>
        <w:fldChar w:fldCharType="end"/>
      </w:r>
    </w:p>
    <w:p>
      <w:r>
        <w:drawing>
          <wp:inline distT="0" distB="0" distL="114300" distR="114300">
            <wp:extent cx="5274310" cy="2728595"/>
            <wp:effectExtent l="0" t="0" r="889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点击教师/学生入口，选择学校，输入账号密码登陆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2778760"/>
            <wp:effectExtent l="0" t="0" r="889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如有学生想进行提前检测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 w:val="28"/>
          <w:szCs w:val="28"/>
        </w:rPr>
        <w:t>可微信扫码</w:t>
      </w:r>
      <w:r>
        <w:rPr>
          <w:color w:val="FF0000"/>
          <w:sz w:val="28"/>
          <w:szCs w:val="28"/>
        </w:rPr>
        <w:drawing>
          <wp:inline distT="0" distB="0" distL="0" distR="0">
            <wp:extent cx="1436370" cy="1383030"/>
            <wp:effectExtent l="0" t="0" r="11430" b="1270"/>
            <wp:docPr id="5" name="图片 5" descr="C:\Users\ldb\Documents\Tencent Files\424244487\Image\Group\}0O0)S{N(VL{2C38Q0CBA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db\Documents\Tencent Files\424244487\Image\Group\}0O0)S{N(VL{2C38Q0CBA8Q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042" cy="13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szCs w:val="28"/>
        </w:rPr>
        <w:t>自行进行咨询。</w:t>
      </w:r>
    </w:p>
    <w:p/>
    <w:p/>
    <w:p/>
    <w:p>
      <w:pPr>
        <w:pStyle w:val="2"/>
      </w:pPr>
      <w:r>
        <w:rPr>
          <w:rFonts w:hint="eastAsia"/>
        </w:rPr>
        <w:t>手机号验证登陆：</w:t>
      </w:r>
    </w:p>
    <w:p>
      <w:r>
        <w:drawing>
          <wp:inline distT="0" distB="0" distL="0" distR="0">
            <wp:extent cx="3916680" cy="243078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学生输入手机号码，点击“</w:t>
      </w:r>
      <w:r>
        <w:rPr>
          <w:rFonts w:hint="eastAsia"/>
          <w:color w:val="FF0000"/>
        </w:rPr>
        <w:t>获取验证码</w:t>
      </w:r>
      <w:r>
        <w:rPr>
          <w:rFonts w:hint="eastAsia"/>
        </w:rPr>
        <w:t>”，手机收到验证码短信后，输入验证码信息，点击“</w:t>
      </w:r>
      <w:r>
        <w:rPr>
          <w:rFonts w:hint="eastAsia"/>
          <w:color w:val="FF0000"/>
        </w:rPr>
        <w:t>确定</w:t>
      </w:r>
      <w:r>
        <w:rPr>
          <w:rFonts w:hint="eastAsia"/>
        </w:rPr>
        <w:t>”</w:t>
      </w:r>
      <w:r>
        <w:t xml:space="preserve"> </w:t>
      </w:r>
      <w:r>
        <w:rPr>
          <w:rFonts w:hint="eastAsia"/>
        </w:rPr>
        <w:t>进入系统；</w:t>
      </w:r>
    </w:p>
    <w:p>
      <w:pPr>
        <w:rPr>
          <w:color w:val="FF0000"/>
        </w:rPr>
      </w:pPr>
      <w:r>
        <w:rPr>
          <w:rFonts w:hint="eastAsia"/>
          <w:color w:val="FF0000"/>
        </w:rPr>
        <w:t>备注：每个手机只可以绑定一个账户。</w:t>
      </w:r>
    </w:p>
    <w:p>
      <w:pPr>
        <w:rPr>
          <w:rFonts w:hint="eastAsia"/>
        </w:rPr>
      </w:pP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上传论文</w:t>
      </w:r>
    </w:p>
    <w:p>
      <w:r>
        <w:drawing>
          <wp:inline distT="0" distB="0" distL="114300" distR="114300">
            <wp:extent cx="5271770" cy="3238500"/>
            <wp:effectExtent l="0" t="0" r="1143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院系在给分配了检测权限之后，进入系统，点击提交新论文，进入截图界面</w:t>
      </w:r>
    </w:p>
    <w:p>
      <w:r>
        <w:rPr>
          <w:rFonts w:hint="eastAsia"/>
        </w:rPr>
        <w:t>星号均为必填项，此处填写指导教师，就可以将学生和指导教师的对应关系进行关联。（如果学校已提前匹配好指导教师，则此处会直接显示指导教师姓名）</w:t>
      </w:r>
    </w:p>
    <w:p>
      <w:r>
        <w:rPr>
          <w:rFonts w:hint="eastAsia"/>
        </w:rPr>
        <w:t>点击“浏览”提交论文。建议以.doc和.docx格式为宜。</w:t>
      </w:r>
    </w:p>
    <w:p>
      <w:r>
        <w:rPr>
          <w:rFonts w:hint="eastAsia"/>
        </w:rPr>
        <w:t>如需第二次上传，等教秘给予检测权限后，方可在此继续上传。</w:t>
      </w: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查看</w:t>
      </w:r>
    </w:p>
    <w:p>
      <w:r>
        <w:drawing>
          <wp:inline distT="0" distB="0" distL="114300" distR="114300">
            <wp:extent cx="5274310" cy="2557780"/>
            <wp:effectExtent l="0" t="0" r="889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学生上传完论文之后，跳转到已提交论文界面下，会出现检测结果，以及点击查看报告单（根据学校的设置，可查看和不允许查看）</w:t>
      </w:r>
    </w:p>
    <w:p>
      <w:r>
        <w:rPr>
          <w:rFonts w:hint="eastAsia"/>
        </w:rPr>
        <w:t>指导教师填写错误可以在此修改</w:t>
      </w:r>
    </w:p>
    <w:p>
      <w:r>
        <w:rPr>
          <w:rFonts w:hint="eastAsia"/>
        </w:rPr>
        <w:t>可查看指导教师给予的指导意见</w:t>
      </w: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论文列表</w:t>
      </w:r>
    </w:p>
    <w:p>
      <w:r>
        <w:drawing>
          <wp:inline distT="0" distB="0" distL="114300" distR="114300">
            <wp:extent cx="5269230" cy="2985770"/>
            <wp:effectExtent l="0" t="0" r="127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可在论文列表看自己多次提交的论文检测结果，也可进行两两对比。</w:t>
      </w:r>
    </w:p>
    <w:p/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查看、下载报告单</w:t>
      </w:r>
    </w:p>
    <w:p>
      <w:r>
        <w:rPr>
          <w:rFonts w:hint="eastAsia"/>
        </w:rPr>
        <w:t>方式一：</w:t>
      </w:r>
    </w:p>
    <w:p>
      <w:r>
        <w:drawing>
          <wp:inline distT="0" distB="0" distL="114300" distR="114300">
            <wp:extent cx="5268595" cy="2543175"/>
            <wp:effectExtent l="0" t="0" r="190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已提交论文——在检测结果后面有点击查看报告单，点击进去，出现如下界面</w:t>
      </w:r>
    </w:p>
    <w:p>
      <w:r>
        <w:drawing>
          <wp:inline distT="0" distB="0" distL="114300" distR="114300">
            <wp:extent cx="5267325" cy="2397760"/>
            <wp:effectExtent l="0" t="0" r="3175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右上角有“保存”按钮，点击保存。出现保存界面，显示“处理完”就可点击下载。</w:t>
      </w:r>
    </w:p>
    <w:p>
      <w:r>
        <w:rPr>
          <w:rFonts w:hint="eastAsia"/>
        </w:rPr>
        <w:t>同样注意解压密码为用户名！！</w:t>
      </w:r>
    </w:p>
    <w:p/>
    <w:p>
      <w:r>
        <w:rPr>
          <w:rFonts w:hint="eastAsia"/>
        </w:rPr>
        <w:t>方式二：</w:t>
      </w:r>
    </w:p>
    <w:p>
      <w:r>
        <w:drawing>
          <wp:inline distT="0" distB="0" distL="114300" distR="114300">
            <wp:extent cx="5269230" cy="2985770"/>
            <wp:effectExtent l="0" t="0" r="127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在论文列表——点击论文题目就可以出现报告单，保存方式跟上面一致。</w:t>
      </w:r>
    </w:p>
    <w:p>
      <w:pPr>
        <w:widowControl/>
        <w:jc w:val="center"/>
        <w:rPr>
          <w:color w:val="FF0000"/>
          <w:sz w:val="28"/>
          <w:szCs w:val="28"/>
          <w:lang w:val="en-US"/>
        </w:rPr>
      </w:pPr>
      <w:r>
        <w:rPr>
          <w:rFonts w:hint="eastAsia"/>
          <w:color w:val="FF0000"/>
          <w:sz w:val="28"/>
          <w:szCs w:val="28"/>
        </w:rPr>
        <w:t>如有学生想进行提前检测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 w:val="28"/>
          <w:szCs w:val="28"/>
        </w:rPr>
        <w:t>可微信扫码自行进行咨询。</w:t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1456055" cy="1456055"/>
            <wp:effectExtent l="0" t="0" r="10795" b="10795"/>
            <wp:docPr id="15" name="图片 15" descr="点石教育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点石教育公众号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rPr>
        <w:rFonts w:hint="eastAsia" w:eastAsiaTheme="minorEastAsia"/>
        <w:sz w:val="32"/>
        <w:szCs w:val="32"/>
        <w:lang w:eastAsia="zh-CN"/>
      </w:rPr>
      <w:drawing>
        <wp:inline distT="0" distB="0" distL="114300" distR="114300">
          <wp:extent cx="658495" cy="658495"/>
          <wp:effectExtent l="0" t="0" r="8255" b="8255"/>
          <wp:docPr id="2" name="图片 2" descr="点石教育公众号二维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点石教育公众号二维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8495" cy="658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FE031"/>
    <w:multiLevelType w:val="singleLevel"/>
    <w:tmpl w:val="58CFE03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D52A0A"/>
    <w:rsid w:val="003924EA"/>
    <w:rsid w:val="00445877"/>
    <w:rsid w:val="00452F6E"/>
    <w:rsid w:val="0056233A"/>
    <w:rsid w:val="008D1BBD"/>
    <w:rsid w:val="0090718F"/>
    <w:rsid w:val="00A571CB"/>
    <w:rsid w:val="00AB21D6"/>
    <w:rsid w:val="00AC1969"/>
    <w:rsid w:val="00C34AB8"/>
    <w:rsid w:val="00E163D8"/>
    <w:rsid w:val="2D420573"/>
    <w:rsid w:val="35885F1F"/>
    <w:rsid w:val="35D52A0A"/>
    <w:rsid w:val="3A0E259E"/>
    <w:rsid w:val="3D1105AA"/>
    <w:rsid w:val="49746CE0"/>
    <w:rsid w:val="755B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Unresolved Mention"/>
    <w:basedOn w:val="5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DF2E33-E037-45B4-8E06-36261CFB7E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122</Words>
  <Characters>700</Characters>
  <Lines>5</Lines>
  <Paragraphs>1</Paragraphs>
  <ScaleCrop>false</ScaleCrop>
  <LinksUpToDate>false</LinksUpToDate>
  <CharactersWithSpaces>821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2017-03-20T13:53:00Z</dcterms:created>
  <dc:creator>abbyyg</dc:creator>
  <cp:lastModifiedBy>cassiezhangkk</cp:lastModifiedBy>
  <dcterms:modified xsi:type="dcterms:W3CDTF">2019-04-15T01:44:09Z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  <property fmtid="{D5CDD505-2E9C-101B-9397-08002B2CF9AE}" pid="3" name="KSORubyTemplateID" linkTarget="0">
    <vt:lpwstr>6</vt:lpwstr>
  </property>
</Properties>
</file>