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6A2" w:rsidRPr="00645B1B" w:rsidRDefault="00F740D0" w:rsidP="00645B1B">
      <w:pPr>
        <w:spacing w:line="360" w:lineRule="atLeast"/>
        <w:ind w:firstLine="482"/>
        <w:jc w:val="center"/>
        <w:rPr>
          <w:rFonts w:ascii="黑体" w:eastAsia="黑体" w:hAnsi="黑体"/>
          <w:b/>
          <w:sz w:val="28"/>
          <w:szCs w:val="28"/>
        </w:rPr>
      </w:pPr>
      <w:r w:rsidRPr="00645B1B">
        <w:rPr>
          <w:rFonts w:ascii="黑体" w:eastAsia="黑体" w:hAnsi="黑体" w:hint="eastAsia"/>
          <w:b/>
          <w:sz w:val="28"/>
          <w:szCs w:val="28"/>
        </w:rPr>
        <w:t>博士点和研究方向简介</w:t>
      </w:r>
    </w:p>
    <w:p w:rsidR="00E526A2" w:rsidRPr="00645B1B" w:rsidRDefault="00645B1B">
      <w:pPr>
        <w:pStyle w:val="10"/>
        <w:spacing w:line="360" w:lineRule="exact"/>
        <w:ind w:firstLine="422"/>
        <w:rPr>
          <w:rFonts w:ascii="黑体" w:eastAsia="黑体" w:hAnsi="黑体"/>
        </w:rPr>
      </w:pPr>
      <w:r w:rsidRPr="00645B1B">
        <w:rPr>
          <w:rFonts w:ascii="黑体" w:eastAsia="黑体" w:hAnsi="黑体" w:hint="eastAsia"/>
        </w:rPr>
        <w:t>一</w:t>
      </w:r>
      <w:r w:rsidR="00F740D0" w:rsidRPr="00645B1B">
        <w:rPr>
          <w:rFonts w:ascii="黑体" w:eastAsia="黑体" w:hAnsi="黑体" w:hint="eastAsia"/>
        </w:rPr>
        <w:t>、统计学（一级学科）</w:t>
      </w:r>
    </w:p>
    <w:p w:rsidR="00E526A2" w:rsidRDefault="00F740D0">
      <w:pPr>
        <w:ind w:firstLine="420"/>
        <w:rPr>
          <w:rFonts w:ascii="Times New Roman" w:eastAsiaTheme="majorEastAsia" w:hAnsi="Times New Roman" w:cs="Times New Roman"/>
          <w:szCs w:val="21"/>
        </w:rPr>
      </w:pPr>
      <w:r>
        <w:rPr>
          <w:rFonts w:ascii="Times New Roman" w:eastAsiaTheme="majorEastAsia" w:hAnsi="Times New Roman" w:cs="Times New Roman"/>
          <w:szCs w:val="21"/>
        </w:rPr>
        <w:t>统计学科拥有国家特色专业、国家教学团队、国家首批一流本科专业、省一流建设学科</w:t>
      </w:r>
      <w:r>
        <w:rPr>
          <w:rFonts w:ascii="Times New Roman" w:eastAsiaTheme="majorEastAsia" w:hAnsi="Times New Roman" w:cs="Times New Roman"/>
          <w:szCs w:val="21"/>
        </w:rPr>
        <w:t>(A</w:t>
      </w:r>
      <w:r>
        <w:rPr>
          <w:rFonts w:ascii="Times New Roman" w:eastAsiaTheme="majorEastAsia" w:hAnsi="Times New Roman" w:cs="Times New Roman"/>
          <w:szCs w:val="21"/>
        </w:rPr>
        <w:t>类</w:t>
      </w:r>
      <w:r>
        <w:rPr>
          <w:rFonts w:ascii="Times New Roman" w:eastAsiaTheme="majorEastAsia" w:hAnsi="Times New Roman" w:cs="Times New Roman"/>
          <w:szCs w:val="21"/>
        </w:rPr>
        <w:t>)</w:t>
      </w:r>
      <w:r>
        <w:rPr>
          <w:rFonts w:ascii="Times New Roman" w:eastAsiaTheme="majorEastAsia" w:hAnsi="Times New Roman" w:cs="Times New Roman"/>
          <w:szCs w:val="21"/>
        </w:rPr>
        <w:t>、省重点学科、</w:t>
      </w:r>
      <w:proofErr w:type="gramStart"/>
      <w:r>
        <w:rPr>
          <w:rFonts w:ascii="Times New Roman" w:eastAsiaTheme="majorEastAsia" w:hAnsi="Times New Roman" w:cs="Times New Roman"/>
          <w:szCs w:val="21"/>
        </w:rPr>
        <w:t>省优势</w:t>
      </w:r>
      <w:proofErr w:type="gramEnd"/>
      <w:r>
        <w:rPr>
          <w:rFonts w:ascii="Times New Roman" w:eastAsiaTheme="majorEastAsia" w:hAnsi="Times New Roman" w:cs="Times New Roman"/>
          <w:szCs w:val="21"/>
        </w:rPr>
        <w:t>专业、省高等学校创新团队、省</w:t>
      </w:r>
      <w:r>
        <w:rPr>
          <w:rFonts w:ascii="Times New Roman" w:eastAsiaTheme="majorEastAsia" w:hAnsi="Times New Roman" w:cs="Times New Roman"/>
          <w:szCs w:val="21"/>
        </w:rPr>
        <w:t>2011</w:t>
      </w:r>
      <w:r>
        <w:rPr>
          <w:rFonts w:ascii="Times New Roman" w:eastAsiaTheme="majorEastAsia" w:hAnsi="Times New Roman" w:cs="Times New Roman"/>
          <w:szCs w:val="21"/>
        </w:rPr>
        <w:t>协同创新中心等一系列高水平专业人才培养平台和一系列高水平科学研究平台。</w:t>
      </w:r>
    </w:p>
    <w:p w:rsidR="00E526A2" w:rsidRDefault="00F740D0">
      <w:pPr>
        <w:ind w:firstLineChars="200" w:firstLine="420"/>
        <w:rPr>
          <w:rFonts w:ascii="Times New Roman" w:eastAsiaTheme="majorEastAsia" w:hAnsi="Times New Roman" w:cs="Times New Roman"/>
          <w:szCs w:val="21"/>
        </w:rPr>
      </w:pPr>
      <w:r>
        <w:rPr>
          <w:rFonts w:ascii="Times New Roman" w:eastAsiaTheme="majorEastAsia" w:hAnsi="Times New Roman" w:cs="Times New Roman"/>
          <w:szCs w:val="21"/>
        </w:rPr>
        <w:t>本学科形成了以中青年博士学位教师为骨干的学术团队，目前共有教授</w:t>
      </w:r>
      <w:r>
        <w:rPr>
          <w:rFonts w:ascii="Times New Roman" w:eastAsiaTheme="majorEastAsia" w:hAnsi="Times New Roman" w:cs="Times New Roman"/>
          <w:szCs w:val="21"/>
        </w:rPr>
        <w:t>26</w:t>
      </w:r>
      <w:r>
        <w:rPr>
          <w:rFonts w:ascii="Times New Roman" w:eastAsiaTheme="majorEastAsia" w:hAnsi="Times New Roman" w:cs="Times New Roman"/>
          <w:szCs w:val="21"/>
        </w:rPr>
        <w:t>人、博士生导师</w:t>
      </w:r>
      <w:r>
        <w:rPr>
          <w:rFonts w:ascii="Times New Roman" w:eastAsiaTheme="majorEastAsia" w:hAnsi="Times New Roman" w:cs="Times New Roman"/>
          <w:szCs w:val="21"/>
        </w:rPr>
        <w:t>17</w:t>
      </w:r>
      <w:r>
        <w:rPr>
          <w:rFonts w:ascii="Times New Roman" w:eastAsiaTheme="majorEastAsia" w:hAnsi="Times New Roman" w:cs="Times New Roman"/>
          <w:szCs w:val="21"/>
        </w:rPr>
        <w:t>人，国内外兼职特聘教授</w:t>
      </w:r>
      <w:r>
        <w:rPr>
          <w:rFonts w:ascii="Times New Roman" w:eastAsiaTheme="majorEastAsia" w:hAnsi="Times New Roman" w:cs="Times New Roman"/>
          <w:szCs w:val="21"/>
        </w:rPr>
        <w:t>13</w:t>
      </w:r>
      <w:r>
        <w:rPr>
          <w:rFonts w:ascii="Times New Roman" w:eastAsiaTheme="majorEastAsia" w:hAnsi="Times New Roman" w:cs="Times New Roman"/>
          <w:szCs w:val="21"/>
        </w:rPr>
        <w:t>人，副教授及青年博士教师</w:t>
      </w:r>
      <w:r>
        <w:rPr>
          <w:rFonts w:ascii="Times New Roman" w:eastAsiaTheme="majorEastAsia" w:hAnsi="Times New Roman" w:cs="Times New Roman"/>
          <w:szCs w:val="21"/>
        </w:rPr>
        <w:t>36</w:t>
      </w:r>
      <w:r>
        <w:rPr>
          <w:rFonts w:ascii="Times New Roman" w:eastAsiaTheme="majorEastAsia" w:hAnsi="Times New Roman" w:cs="Times New Roman"/>
          <w:szCs w:val="21"/>
        </w:rPr>
        <w:t>人。学科成员中有国家杰出青年基金获得者、教育部长</w:t>
      </w:r>
      <w:proofErr w:type="gramStart"/>
      <w:r>
        <w:rPr>
          <w:rFonts w:ascii="Times New Roman" w:eastAsiaTheme="majorEastAsia" w:hAnsi="Times New Roman" w:cs="Times New Roman"/>
          <w:szCs w:val="21"/>
        </w:rPr>
        <w:t>江学者</w:t>
      </w:r>
      <w:proofErr w:type="gramEnd"/>
      <w:r>
        <w:rPr>
          <w:rFonts w:ascii="Times New Roman" w:eastAsiaTheme="majorEastAsia" w:hAnsi="Times New Roman" w:cs="Times New Roman"/>
          <w:szCs w:val="21"/>
        </w:rPr>
        <w:t>奖励计划特聘教授</w:t>
      </w:r>
      <w:r>
        <w:rPr>
          <w:rFonts w:ascii="Times New Roman" w:eastAsiaTheme="majorEastAsia" w:hAnsi="Times New Roman" w:cs="Times New Roman"/>
          <w:szCs w:val="21"/>
        </w:rPr>
        <w:t>1</w:t>
      </w:r>
      <w:r>
        <w:rPr>
          <w:rFonts w:ascii="Times New Roman" w:eastAsiaTheme="majorEastAsia" w:hAnsi="Times New Roman" w:cs="Times New Roman"/>
          <w:szCs w:val="21"/>
        </w:rPr>
        <w:t>人，其他国家级高层次人才</w:t>
      </w:r>
      <w:r>
        <w:rPr>
          <w:rFonts w:ascii="Times New Roman" w:eastAsiaTheme="majorEastAsia" w:hAnsi="Times New Roman" w:cs="Times New Roman"/>
          <w:szCs w:val="21"/>
        </w:rPr>
        <w:t>2</w:t>
      </w:r>
      <w:r>
        <w:rPr>
          <w:rFonts w:ascii="Times New Roman" w:eastAsiaTheme="majorEastAsia" w:hAnsi="Times New Roman" w:cs="Times New Roman"/>
          <w:szCs w:val="21"/>
        </w:rPr>
        <w:t>人，教育部新世纪优秀人才</w:t>
      </w:r>
      <w:r>
        <w:rPr>
          <w:rFonts w:ascii="Times New Roman" w:eastAsiaTheme="majorEastAsia" w:hAnsi="Times New Roman" w:cs="Times New Roman"/>
          <w:szCs w:val="21"/>
        </w:rPr>
        <w:t>3</w:t>
      </w:r>
      <w:r>
        <w:rPr>
          <w:rFonts w:ascii="Times New Roman" w:eastAsiaTheme="majorEastAsia" w:hAnsi="Times New Roman" w:cs="Times New Roman"/>
          <w:szCs w:val="21"/>
        </w:rPr>
        <w:t>人，享受国务院特殊津贴</w:t>
      </w:r>
      <w:r>
        <w:rPr>
          <w:rFonts w:ascii="Times New Roman" w:eastAsiaTheme="majorEastAsia" w:hAnsi="Times New Roman" w:cs="Times New Roman"/>
          <w:szCs w:val="21"/>
        </w:rPr>
        <w:t>2</w:t>
      </w:r>
      <w:r>
        <w:rPr>
          <w:rFonts w:ascii="Times New Roman" w:eastAsiaTheme="majorEastAsia" w:hAnsi="Times New Roman" w:cs="Times New Roman"/>
          <w:szCs w:val="21"/>
        </w:rPr>
        <w:t>人，原国内贸易部有突出贡献专家</w:t>
      </w:r>
      <w:r>
        <w:rPr>
          <w:rFonts w:ascii="Times New Roman" w:eastAsiaTheme="majorEastAsia" w:hAnsi="Times New Roman" w:cs="Times New Roman"/>
          <w:szCs w:val="21"/>
        </w:rPr>
        <w:t>1</w:t>
      </w:r>
      <w:r>
        <w:rPr>
          <w:rFonts w:ascii="Times New Roman" w:eastAsiaTheme="majorEastAsia" w:hAnsi="Times New Roman" w:cs="Times New Roman"/>
          <w:szCs w:val="21"/>
        </w:rPr>
        <w:t>人，省</w:t>
      </w:r>
      <w:r>
        <w:rPr>
          <w:rFonts w:ascii="Times New Roman" w:eastAsiaTheme="majorEastAsia" w:hAnsi="Times New Roman" w:cs="Times New Roman"/>
          <w:szCs w:val="21"/>
        </w:rPr>
        <w:t>“</w:t>
      </w:r>
      <w:r>
        <w:rPr>
          <w:rFonts w:ascii="Times New Roman" w:eastAsiaTheme="majorEastAsia" w:hAnsi="Times New Roman" w:cs="Times New Roman"/>
          <w:szCs w:val="21"/>
        </w:rPr>
        <w:t>万人计划</w:t>
      </w:r>
      <w:r>
        <w:rPr>
          <w:rFonts w:ascii="Times New Roman" w:eastAsiaTheme="majorEastAsia" w:hAnsi="Times New Roman" w:cs="Times New Roman"/>
          <w:szCs w:val="21"/>
        </w:rPr>
        <w:t>”</w:t>
      </w:r>
      <w:r>
        <w:rPr>
          <w:rFonts w:ascii="Times New Roman" w:eastAsiaTheme="majorEastAsia" w:hAnsi="Times New Roman" w:cs="Times New Roman"/>
          <w:szCs w:val="21"/>
        </w:rPr>
        <w:t>青年拔尖人才</w:t>
      </w:r>
      <w:r>
        <w:rPr>
          <w:rFonts w:ascii="Times New Roman" w:eastAsiaTheme="majorEastAsia" w:hAnsi="Times New Roman" w:cs="Times New Roman"/>
          <w:szCs w:val="21"/>
        </w:rPr>
        <w:t>3</w:t>
      </w:r>
      <w:r>
        <w:rPr>
          <w:rFonts w:ascii="Times New Roman" w:eastAsiaTheme="majorEastAsia" w:hAnsi="Times New Roman" w:cs="Times New Roman"/>
          <w:szCs w:val="21"/>
        </w:rPr>
        <w:t>人，浙江省</w:t>
      </w:r>
      <w:r>
        <w:rPr>
          <w:rFonts w:ascii="Times New Roman" w:eastAsiaTheme="majorEastAsia" w:hAnsi="Times New Roman" w:cs="Times New Roman"/>
          <w:szCs w:val="21"/>
        </w:rPr>
        <w:t>“151</w:t>
      </w:r>
      <w:r>
        <w:rPr>
          <w:rFonts w:ascii="Times New Roman" w:eastAsiaTheme="majorEastAsia" w:hAnsi="Times New Roman" w:cs="Times New Roman"/>
          <w:szCs w:val="21"/>
        </w:rPr>
        <w:t>人才</w:t>
      </w:r>
      <w:r>
        <w:rPr>
          <w:rFonts w:ascii="Times New Roman" w:eastAsiaTheme="majorEastAsia" w:hAnsi="Times New Roman" w:cs="Times New Roman"/>
          <w:szCs w:val="21"/>
        </w:rPr>
        <w:t>”13</w:t>
      </w:r>
      <w:r>
        <w:rPr>
          <w:rFonts w:ascii="Times New Roman" w:eastAsiaTheme="majorEastAsia" w:hAnsi="Times New Roman" w:cs="Times New Roman"/>
          <w:szCs w:val="21"/>
        </w:rPr>
        <w:t>人，浙江省高校中青年学科带头人</w:t>
      </w:r>
      <w:r>
        <w:rPr>
          <w:rFonts w:ascii="Times New Roman" w:eastAsiaTheme="majorEastAsia" w:hAnsi="Times New Roman" w:cs="Times New Roman"/>
          <w:szCs w:val="21"/>
        </w:rPr>
        <w:t>4</w:t>
      </w:r>
      <w:r>
        <w:rPr>
          <w:rFonts w:ascii="Times New Roman" w:eastAsiaTheme="majorEastAsia" w:hAnsi="Times New Roman" w:cs="Times New Roman"/>
          <w:szCs w:val="21"/>
        </w:rPr>
        <w:t>人，浙江省</w:t>
      </w:r>
      <w:r>
        <w:rPr>
          <w:rFonts w:ascii="Times New Roman" w:eastAsiaTheme="majorEastAsia" w:hAnsi="Times New Roman" w:cs="Times New Roman"/>
          <w:szCs w:val="21"/>
        </w:rPr>
        <w:t>“</w:t>
      </w:r>
      <w:r>
        <w:rPr>
          <w:rFonts w:ascii="Times New Roman" w:eastAsiaTheme="majorEastAsia" w:hAnsi="Times New Roman" w:cs="Times New Roman"/>
          <w:szCs w:val="21"/>
        </w:rPr>
        <w:t>之江青年社科学者</w:t>
      </w:r>
      <w:r>
        <w:rPr>
          <w:rFonts w:ascii="Times New Roman" w:eastAsiaTheme="majorEastAsia" w:hAnsi="Times New Roman" w:cs="Times New Roman"/>
          <w:szCs w:val="21"/>
        </w:rPr>
        <w:t>” 3</w:t>
      </w:r>
      <w:r>
        <w:rPr>
          <w:rFonts w:ascii="Times New Roman" w:eastAsiaTheme="majorEastAsia" w:hAnsi="Times New Roman" w:cs="Times New Roman"/>
          <w:szCs w:val="21"/>
        </w:rPr>
        <w:t>人。另有</w:t>
      </w:r>
      <w:r>
        <w:rPr>
          <w:rFonts w:ascii="Times New Roman" w:eastAsiaTheme="majorEastAsia" w:hAnsi="Times New Roman" w:cs="Times New Roman"/>
          <w:szCs w:val="21"/>
        </w:rPr>
        <w:t>4</w:t>
      </w:r>
      <w:r>
        <w:rPr>
          <w:rFonts w:ascii="Times New Roman" w:eastAsiaTheme="majorEastAsia" w:hAnsi="Times New Roman" w:cs="Times New Roman"/>
          <w:szCs w:val="21"/>
        </w:rPr>
        <w:t>个目录外交叉学科博士点，博导</w:t>
      </w:r>
      <w:r>
        <w:rPr>
          <w:rFonts w:ascii="Times New Roman" w:eastAsiaTheme="majorEastAsia" w:hAnsi="Times New Roman" w:cs="Times New Roman"/>
          <w:szCs w:val="21"/>
        </w:rPr>
        <w:t>17</w:t>
      </w:r>
      <w:r>
        <w:rPr>
          <w:rFonts w:ascii="Times New Roman" w:eastAsiaTheme="majorEastAsia" w:hAnsi="Times New Roman" w:cs="Times New Roman"/>
          <w:szCs w:val="21"/>
        </w:rPr>
        <w:t>人。</w:t>
      </w:r>
    </w:p>
    <w:p w:rsidR="00E526A2" w:rsidRDefault="00F740D0">
      <w:pPr>
        <w:spacing w:line="360" w:lineRule="exact"/>
        <w:ind w:firstLine="420"/>
        <w:rPr>
          <w:rFonts w:ascii="宋体" w:eastAsia="宋体" w:hAnsi="宋体"/>
        </w:rPr>
      </w:pPr>
      <w:r>
        <w:rPr>
          <w:rFonts w:ascii="宋体" w:eastAsia="宋体" w:hAnsi="宋体" w:hint="eastAsia"/>
        </w:rPr>
        <w:t>统计学博士点设立于2003年，2011年获准统计学一级学科博士点授予权，2012年获批统计学博士后流动站。</w:t>
      </w:r>
      <w:r>
        <w:rPr>
          <w:rFonts w:ascii="宋体" w:eastAsia="宋体" w:hAnsi="宋体"/>
        </w:rPr>
        <w:t>本</w:t>
      </w:r>
      <w:r>
        <w:rPr>
          <w:rFonts w:ascii="宋体" w:eastAsia="宋体" w:hAnsi="宋体" w:hint="eastAsia"/>
        </w:rPr>
        <w:t>一级学科</w:t>
      </w:r>
      <w:r>
        <w:rPr>
          <w:rFonts w:ascii="宋体" w:eastAsia="宋体" w:hAnsi="宋体"/>
        </w:rPr>
        <w:t>博士点设在</w:t>
      </w:r>
      <w:r>
        <w:rPr>
          <w:rFonts w:ascii="宋体" w:eastAsia="宋体" w:hAnsi="宋体" w:hint="eastAsia"/>
        </w:rPr>
        <w:t>统计</w:t>
      </w:r>
      <w:r>
        <w:rPr>
          <w:rFonts w:ascii="宋体" w:eastAsia="宋体" w:hAnsi="宋体"/>
        </w:rPr>
        <w:t>学院</w:t>
      </w:r>
      <w:r>
        <w:rPr>
          <w:rFonts w:ascii="宋体" w:eastAsia="宋体" w:hAnsi="宋体" w:hint="eastAsia"/>
        </w:rPr>
        <w:t>，下设四个研究方向：</w:t>
      </w:r>
    </w:p>
    <w:p w:rsidR="00E526A2" w:rsidRDefault="00F740D0">
      <w:pPr>
        <w:spacing w:line="360" w:lineRule="exact"/>
        <w:ind w:firstLine="422"/>
        <w:rPr>
          <w:rFonts w:ascii="宋体" w:eastAsia="宋体" w:hAnsi="宋体"/>
          <w:b/>
        </w:rPr>
      </w:pPr>
      <w:r>
        <w:rPr>
          <w:rFonts w:ascii="宋体" w:eastAsia="宋体" w:hAnsi="宋体" w:hint="eastAsia"/>
          <w:b/>
        </w:rPr>
        <w:t>（一）经济统计学（授经济学学位）</w:t>
      </w:r>
      <w:r>
        <w:rPr>
          <w:rFonts w:ascii="宋体" w:eastAsia="宋体" w:hAnsi="宋体" w:hint="eastAsia"/>
        </w:rPr>
        <w:t>：经济统计学是一门关于如何收集、整理和展示、分析和解释经济数据的学科。其中，经济数据收集主要包括国民经济核算与统计调查的理论方法，它们直接关系到数据的产生与质量，是经济统计学的基础和核心之一；数据整理和展示方法属于描述统计方法，是经济统计学</w:t>
      </w:r>
      <w:proofErr w:type="gramStart"/>
      <w:r>
        <w:rPr>
          <w:rFonts w:ascii="宋体" w:eastAsia="宋体" w:hAnsi="宋体" w:hint="eastAsia"/>
        </w:rPr>
        <w:t>最</w:t>
      </w:r>
      <w:proofErr w:type="gramEnd"/>
      <w:r>
        <w:rPr>
          <w:rFonts w:ascii="宋体" w:eastAsia="宋体" w:hAnsi="宋体" w:hint="eastAsia"/>
        </w:rPr>
        <w:t>基础的分析方法；经济数据分析方法是经济统计学的重要内容，包括统计指标、回归分析、时间序列分析与综合评价等；经济数据的解释方法则更多地从准确理解经济运行规律的角度展开，体现了经济统计学的应用属性。因此，经济统计学立足于统计方法的创新与应用，着眼于经济规律的科学认识和把握，是具有交叉性和应用性的方法论学科。</w:t>
      </w:r>
    </w:p>
    <w:p w:rsidR="00E526A2" w:rsidRDefault="00F740D0">
      <w:pPr>
        <w:pStyle w:val="10"/>
        <w:spacing w:line="360" w:lineRule="exact"/>
        <w:ind w:firstLine="422"/>
      </w:pPr>
      <w:r>
        <w:rPr>
          <w:rFonts w:hint="eastAsia"/>
        </w:rPr>
        <w:t>本研究方向下再细分为政府统计与数据质量评估、</w:t>
      </w:r>
      <w:r>
        <w:t>国民经济核算</w:t>
      </w:r>
      <w:r>
        <w:rPr>
          <w:rFonts w:hint="eastAsia"/>
        </w:rPr>
        <w:t>方法与应用、经济增长统计测度与空间统计分析三个研究</w:t>
      </w:r>
      <w:r w:rsidR="00645B1B">
        <w:rPr>
          <w:rFonts w:hint="eastAsia"/>
        </w:rPr>
        <w:t>领域</w:t>
      </w:r>
      <w:r>
        <w:rPr>
          <w:rFonts w:hint="eastAsia"/>
        </w:rPr>
        <w:t>，授经济学学位。</w:t>
      </w:r>
    </w:p>
    <w:p w:rsidR="00E526A2" w:rsidRDefault="00F740D0">
      <w:pPr>
        <w:spacing w:line="360" w:lineRule="exact"/>
        <w:ind w:firstLine="422"/>
        <w:rPr>
          <w:rFonts w:ascii="宋体" w:eastAsia="宋体" w:hAnsi="宋体"/>
        </w:rPr>
      </w:pPr>
      <w:r>
        <w:rPr>
          <w:rFonts w:ascii="宋体" w:eastAsia="宋体" w:hAnsi="宋体" w:hint="eastAsia"/>
          <w:b/>
        </w:rPr>
        <w:t>1. 政府统计与数据质量评估</w:t>
      </w:r>
      <w:r>
        <w:rPr>
          <w:rFonts w:ascii="宋体" w:eastAsia="宋体" w:hAnsi="宋体" w:hint="eastAsia"/>
        </w:rPr>
        <w:t>：重点关注统计理论、方法与应用，统计调查和统计推断，统计数据质量评估，政府统计改革，现实社会经济问题等研究。</w:t>
      </w:r>
    </w:p>
    <w:p w:rsidR="00E526A2" w:rsidRDefault="00F740D0">
      <w:pPr>
        <w:spacing w:line="360" w:lineRule="exact"/>
        <w:ind w:firstLine="422"/>
        <w:rPr>
          <w:rFonts w:ascii="宋体" w:eastAsia="宋体" w:hAnsi="宋体"/>
        </w:rPr>
      </w:pPr>
      <w:r>
        <w:rPr>
          <w:rFonts w:ascii="宋体" w:eastAsia="宋体" w:hAnsi="宋体" w:hint="eastAsia"/>
          <w:b/>
        </w:rPr>
        <w:t xml:space="preserve">2. </w:t>
      </w:r>
      <w:r>
        <w:rPr>
          <w:rFonts w:ascii="宋体" w:eastAsia="宋体" w:hAnsi="宋体"/>
          <w:b/>
        </w:rPr>
        <w:t>国民经济核算</w:t>
      </w:r>
      <w:r>
        <w:rPr>
          <w:rFonts w:ascii="宋体" w:eastAsia="宋体" w:hAnsi="宋体" w:hint="eastAsia"/>
          <w:b/>
        </w:rPr>
        <w:t>方法与应用：</w:t>
      </w:r>
      <w:r>
        <w:rPr>
          <w:rFonts w:ascii="宋体" w:eastAsia="宋体" w:hAnsi="宋体" w:hint="eastAsia"/>
        </w:rPr>
        <w:t>重点关注资源环境核算、新经济统计测度、国民经济核算方法改革、自然资源资产负债表编制</w:t>
      </w:r>
      <w:r>
        <w:rPr>
          <w:rFonts w:ascii="宋体" w:eastAsia="宋体" w:hAnsi="宋体"/>
        </w:rPr>
        <w:t>等方面研究。</w:t>
      </w:r>
    </w:p>
    <w:p w:rsidR="00E526A2" w:rsidRDefault="00F740D0">
      <w:pPr>
        <w:spacing w:line="360" w:lineRule="exact"/>
        <w:ind w:firstLine="422"/>
        <w:rPr>
          <w:rFonts w:ascii="宋体" w:eastAsia="宋体" w:hAnsi="宋体"/>
        </w:rPr>
      </w:pPr>
      <w:r>
        <w:rPr>
          <w:rFonts w:ascii="宋体" w:eastAsia="宋体" w:hAnsi="宋体" w:hint="eastAsia"/>
          <w:b/>
        </w:rPr>
        <w:t>3. 经济增长统计测度与空间统计分析</w:t>
      </w:r>
      <w:r>
        <w:rPr>
          <w:rFonts w:ascii="宋体" w:eastAsia="宋体" w:hAnsi="宋体" w:hint="eastAsia"/>
        </w:rPr>
        <w:t>：重点关注经济发展测度、空间统计方法与应用、城市化测度及其效应、区域均衡增长测度等方面研究。</w:t>
      </w:r>
    </w:p>
    <w:p w:rsidR="00E526A2" w:rsidRDefault="00F740D0">
      <w:pPr>
        <w:spacing w:line="360" w:lineRule="exact"/>
        <w:ind w:firstLine="422"/>
        <w:rPr>
          <w:rFonts w:ascii="宋体" w:eastAsia="宋体" w:hAnsi="宋体"/>
        </w:rPr>
      </w:pPr>
      <w:r>
        <w:rPr>
          <w:rFonts w:ascii="宋体" w:eastAsia="宋体" w:hAnsi="宋体" w:hint="eastAsia"/>
          <w:b/>
        </w:rPr>
        <w:t>（二）</w:t>
      </w:r>
      <w:r w:rsidR="00C8489B">
        <w:rPr>
          <w:rFonts w:ascii="宋体" w:eastAsia="宋体" w:hAnsi="宋体" w:hint="eastAsia"/>
          <w:b/>
        </w:rPr>
        <w:t>管理</w:t>
      </w:r>
      <w:bookmarkStart w:id="0" w:name="_GoBack"/>
      <w:bookmarkEnd w:id="0"/>
      <w:r>
        <w:rPr>
          <w:rFonts w:ascii="宋体" w:eastAsia="宋体" w:hAnsi="宋体" w:hint="eastAsia"/>
          <w:b/>
        </w:rPr>
        <w:t>统计学（授经济学学位）：</w:t>
      </w:r>
      <w:r>
        <w:rPr>
          <w:rFonts w:ascii="宋体" w:eastAsia="宋体" w:hAnsi="宋体" w:hint="eastAsia"/>
        </w:rPr>
        <w:t>是将一般统计理论知识与具体社会经济实务相结合，研究如何进行相应领域数据的搜集、整理、分析与解释的科学知识体系，是一个融统计学、经济学、管理学、社会学等学科为一体，以信息技术为重要工具的交叉学科体系。</w:t>
      </w:r>
    </w:p>
    <w:p w:rsidR="00E526A2" w:rsidRDefault="00F740D0">
      <w:pPr>
        <w:spacing w:line="360" w:lineRule="exact"/>
        <w:ind w:firstLine="422"/>
        <w:rPr>
          <w:rFonts w:ascii="宋体" w:eastAsia="宋体" w:hAnsi="宋体"/>
        </w:rPr>
      </w:pPr>
      <w:r>
        <w:rPr>
          <w:rFonts w:ascii="宋体" w:eastAsia="宋体" w:hAnsi="宋体" w:hint="eastAsia"/>
          <w:b/>
        </w:rPr>
        <w:t>本研究方向下再细分为统计评价与决策、商务与科技统计两个研究</w:t>
      </w:r>
      <w:r w:rsidR="00645B1B">
        <w:rPr>
          <w:rFonts w:ascii="宋体" w:eastAsia="宋体" w:hAnsi="宋体" w:hint="eastAsia"/>
          <w:b/>
        </w:rPr>
        <w:t>领域</w:t>
      </w:r>
      <w:r>
        <w:rPr>
          <w:rFonts w:ascii="宋体" w:eastAsia="宋体" w:hAnsi="宋体" w:hint="eastAsia"/>
          <w:b/>
        </w:rPr>
        <w:t>，授经济学学位。</w:t>
      </w:r>
    </w:p>
    <w:p w:rsidR="00E526A2" w:rsidRDefault="00F740D0">
      <w:pPr>
        <w:spacing w:line="360" w:lineRule="exact"/>
        <w:ind w:firstLine="422"/>
        <w:rPr>
          <w:rFonts w:ascii="宋体" w:eastAsia="宋体" w:hAnsi="宋体"/>
        </w:rPr>
      </w:pPr>
      <w:r>
        <w:rPr>
          <w:rFonts w:ascii="宋体" w:eastAsia="宋体" w:hAnsi="宋体" w:hint="eastAsia"/>
          <w:b/>
        </w:rPr>
        <w:t>1. 统计评价与决策：</w:t>
      </w:r>
      <w:r>
        <w:rPr>
          <w:rFonts w:ascii="宋体" w:eastAsia="宋体" w:hAnsi="宋体" w:hint="eastAsia"/>
        </w:rPr>
        <w:t>重点研究统计综合评价方法与多目标决策方法的理论研究，以及社会发展、经济效益、民生发展、管理绩效等领域的统计监测和评价。</w:t>
      </w:r>
    </w:p>
    <w:p w:rsidR="00E526A2" w:rsidRDefault="00F740D0">
      <w:pPr>
        <w:spacing w:line="360" w:lineRule="exact"/>
        <w:ind w:firstLine="422"/>
        <w:rPr>
          <w:rFonts w:ascii="宋体" w:eastAsia="宋体" w:hAnsi="宋体"/>
        </w:rPr>
      </w:pPr>
      <w:r>
        <w:rPr>
          <w:rFonts w:ascii="宋体" w:eastAsia="宋体" w:hAnsi="宋体" w:hint="eastAsia"/>
          <w:b/>
        </w:rPr>
        <w:t>2. 商务与科技统计：</w:t>
      </w:r>
      <w:r>
        <w:rPr>
          <w:rFonts w:ascii="宋体" w:eastAsia="宋体" w:hAnsi="宋体" w:hint="eastAsia"/>
        </w:rPr>
        <w:t>重点研究商贸流通、专业市场发展的统计测量、企业创新行为调查及统计、R&amp;D资本存量测算、科技投入产出效率评价等。</w:t>
      </w:r>
    </w:p>
    <w:p w:rsidR="00E526A2" w:rsidRDefault="00F740D0">
      <w:pPr>
        <w:spacing w:line="360" w:lineRule="exact"/>
        <w:ind w:firstLine="422"/>
        <w:rPr>
          <w:rFonts w:ascii="宋体" w:eastAsia="宋体" w:hAnsi="宋体"/>
        </w:rPr>
      </w:pPr>
      <w:r>
        <w:rPr>
          <w:rFonts w:ascii="宋体" w:eastAsia="宋体" w:hAnsi="宋体" w:hint="eastAsia"/>
          <w:b/>
        </w:rPr>
        <w:t>（三）数理统计学</w:t>
      </w:r>
      <w:r>
        <w:rPr>
          <w:rFonts w:ascii="宋体" w:eastAsia="宋体" w:hAnsi="宋体" w:cs="宋体" w:hint="eastAsia"/>
          <w:b/>
          <w:bCs/>
          <w:kern w:val="0"/>
        </w:rPr>
        <w:t>（授理学学位）:</w:t>
      </w:r>
      <w:r>
        <w:rPr>
          <w:rFonts w:ascii="宋体" w:eastAsia="宋体" w:hAnsi="宋体" w:hint="eastAsia"/>
        </w:rPr>
        <w:t>是一门应用性很强的学科，它是研究如何有效收集、</w:t>
      </w:r>
      <w:r>
        <w:rPr>
          <w:rFonts w:ascii="宋体" w:eastAsia="宋体" w:hAnsi="宋体" w:hint="eastAsia"/>
        </w:rPr>
        <w:lastRenderedPageBreak/>
        <w:t>整理和</w:t>
      </w:r>
      <w:proofErr w:type="gramStart"/>
      <w:r>
        <w:rPr>
          <w:rFonts w:ascii="宋体" w:eastAsia="宋体" w:hAnsi="宋体" w:hint="eastAsia"/>
        </w:rPr>
        <w:t>分析受</w:t>
      </w:r>
      <w:proofErr w:type="gramEnd"/>
      <w:r>
        <w:rPr>
          <w:rFonts w:ascii="宋体" w:eastAsia="宋体" w:hAnsi="宋体" w:hint="eastAsia"/>
        </w:rPr>
        <w:t>随机影响的数据，并对所考虑的问题</w:t>
      </w:r>
      <w:proofErr w:type="gramStart"/>
      <w:r>
        <w:rPr>
          <w:rFonts w:ascii="宋体" w:eastAsia="宋体" w:hAnsi="宋体" w:hint="eastAsia"/>
        </w:rPr>
        <w:t>作出</w:t>
      </w:r>
      <w:proofErr w:type="gramEnd"/>
      <w:r>
        <w:rPr>
          <w:rFonts w:ascii="宋体" w:eastAsia="宋体" w:hAnsi="宋体" w:hint="eastAsia"/>
        </w:rPr>
        <w:t>推断或预测，直至为决策和行动提供依据和建议的一门学科。它是统计学与其它相关学科交叉的重要基础学科，主要涉及概率统计方法及应用，统计建模和模型的统计推断方法，内容包括：抽样调查，试验设计，参数估计，假设检验，方差分析，回归分析，多元分析，时间序列分析，非参数统计，</w:t>
      </w:r>
      <w:r>
        <w:rPr>
          <w:rFonts w:ascii="宋体" w:eastAsia="宋体" w:hAnsi="宋体"/>
        </w:rPr>
        <w:t>Bayes</w:t>
      </w:r>
      <w:r>
        <w:rPr>
          <w:rFonts w:ascii="宋体" w:eastAsia="宋体" w:hAnsi="宋体" w:hint="eastAsia"/>
        </w:rPr>
        <w:t>统计，统计计算，统计模拟等。</w:t>
      </w:r>
    </w:p>
    <w:p w:rsidR="00E526A2" w:rsidRDefault="00F740D0">
      <w:pPr>
        <w:spacing w:line="360" w:lineRule="exact"/>
        <w:ind w:firstLine="422"/>
        <w:rPr>
          <w:rFonts w:ascii="宋体" w:eastAsia="宋体" w:hAnsi="宋体"/>
          <w:kern w:val="0"/>
        </w:rPr>
      </w:pPr>
      <w:r>
        <w:rPr>
          <w:rFonts w:ascii="宋体" w:eastAsia="宋体" w:hAnsi="宋体" w:hint="eastAsia"/>
          <w:b/>
        </w:rPr>
        <w:t>本研究方向下再细分为</w:t>
      </w:r>
      <w:r>
        <w:rPr>
          <w:rFonts w:ascii="宋体" w:eastAsia="宋体" w:hAnsi="宋体" w:hint="eastAsia"/>
        </w:rPr>
        <w:t>随机过程与风险管理方法、金融时间序列与风险管理方法、可靠性与质量管理、金融统计风险管理与保险精算、复杂数据统计分析五个研究</w:t>
      </w:r>
      <w:r w:rsidR="00645B1B">
        <w:rPr>
          <w:rFonts w:ascii="宋体" w:eastAsia="宋体" w:hAnsi="宋体" w:hint="eastAsia"/>
        </w:rPr>
        <w:t>领域</w:t>
      </w:r>
      <w:r>
        <w:rPr>
          <w:rFonts w:ascii="宋体" w:eastAsia="宋体" w:hAnsi="宋体" w:hint="eastAsia"/>
        </w:rPr>
        <w:t>，</w:t>
      </w:r>
      <w:r>
        <w:rPr>
          <w:rFonts w:ascii="宋体" w:eastAsia="宋体" w:hAnsi="宋体" w:hint="eastAsia"/>
          <w:kern w:val="0"/>
        </w:rPr>
        <w:t>授理学学位。</w:t>
      </w:r>
    </w:p>
    <w:p w:rsidR="00E526A2" w:rsidRDefault="00F740D0">
      <w:pPr>
        <w:spacing w:line="360" w:lineRule="exact"/>
        <w:ind w:firstLine="422"/>
        <w:rPr>
          <w:rFonts w:ascii="宋体" w:eastAsia="宋体" w:hAnsi="宋体"/>
        </w:rPr>
      </w:pPr>
      <w:r>
        <w:rPr>
          <w:rFonts w:ascii="宋体" w:eastAsia="宋体" w:hAnsi="宋体" w:hint="eastAsia"/>
          <w:b/>
        </w:rPr>
        <w:t>1. 随机过程与风险管理方法：</w:t>
      </w:r>
      <w:r>
        <w:rPr>
          <w:rFonts w:ascii="宋体" w:eastAsia="宋体" w:hAnsi="宋体" w:hint="eastAsia"/>
        </w:rPr>
        <w:t>重点研究随机过程、随机分析和随机分形的理论与方法，强调应用概率在风险模型和风险管理上的理论与应用，随机分形在金融市场的非线性结构中的应用。研究风险管理中的破产概率、大偏差、重尾分布、再保险，金融市场的不确定性本质，针对银行、期货公司、证券公司、基金公司等金融机构从事风险监管、金融衍生品研发和风险度量等。主要研究内容包括金融风险的统计特性、数据分析、统计建模、模型的统计推断和风险评估等。理论和应用研究在全国处于先进水平。</w:t>
      </w:r>
    </w:p>
    <w:p w:rsidR="00E526A2" w:rsidRDefault="00F740D0">
      <w:pPr>
        <w:spacing w:line="360" w:lineRule="exact"/>
        <w:ind w:firstLine="422"/>
        <w:rPr>
          <w:rFonts w:ascii="宋体" w:eastAsia="宋体" w:hAnsi="宋体"/>
        </w:rPr>
      </w:pPr>
      <w:r>
        <w:rPr>
          <w:rFonts w:ascii="宋体" w:eastAsia="宋体" w:hAnsi="宋体" w:hint="eastAsia"/>
          <w:b/>
        </w:rPr>
        <w:t>2. 金融时间序列与风险管理方法：</w:t>
      </w:r>
      <w:r>
        <w:rPr>
          <w:rFonts w:ascii="宋体" w:eastAsia="宋体" w:hAnsi="宋体" w:hint="eastAsia"/>
        </w:rPr>
        <w:t>重点研究金融时间序列的理论与方法，强调金融时间序列在风险模型和风险管理上的理论与应用。研究风险管理中的金融市场的不确定性问题，针对银行、期货公司、证券公司、基金公司等金融机构从事风险监管、金融衍生品研发和风险度量等。主要研究内容包括金融风险的统计特性、数据分析、统计建模、模型的统计推断和风险评估等。</w:t>
      </w:r>
    </w:p>
    <w:p w:rsidR="00E526A2" w:rsidRDefault="00F740D0">
      <w:pPr>
        <w:spacing w:line="360" w:lineRule="exact"/>
        <w:ind w:firstLine="422"/>
        <w:rPr>
          <w:rFonts w:ascii="宋体" w:eastAsia="宋体" w:hAnsi="宋体"/>
        </w:rPr>
      </w:pPr>
      <w:r>
        <w:rPr>
          <w:rFonts w:ascii="宋体" w:eastAsia="宋体" w:hAnsi="宋体" w:hint="eastAsia"/>
          <w:b/>
        </w:rPr>
        <w:t>3. 可靠性与质量管理：</w:t>
      </w:r>
      <w:r>
        <w:rPr>
          <w:rFonts w:ascii="宋体" w:eastAsia="宋体" w:hAnsi="宋体" w:hint="eastAsia"/>
        </w:rPr>
        <w:t>重点研究可靠性统计和控制图设计的理论与方法。研究可靠性模型及在各种数据结构下的统计推断方法。质量管理主要研究现代控制图的设计方法、控制图的性质等。</w:t>
      </w:r>
    </w:p>
    <w:p w:rsidR="00E526A2" w:rsidRDefault="00F740D0">
      <w:pPr>
        <w:spacing w:line="360" w:lineRule="exact"/>
        <w:ind w:firstLine="422"/>
        <w:rPr>
          <w:rFonts w:ascii="宋体" w:eastAsia="宋体" w:hAnsi="宋体"/>
        </w:rPr>
      </w:pPr>
      <w:r>
        <w:rPr>
          <w:rFonts w:ascii="宋体" w:eastAsia="宋体" w:hAnsi="宋体" w:hint="eastAsia"/>
          <w:b/>
        </w:rPr>
        <w:t>4. 复杂数据统计分析方向：</w:t>
      </w:r>
      <w:r>
        <w:rPr>
          <w:rFonts w:ascii="宋体" w:eastAsia="宋体" w:hAnsi="宋体" w:hint="eastAsia"/>
        </w:rPr>
        <w:t>重点研究缺失数据、随机</w:t>
      </w:r>
      <w:proofErr w:type="gramStart"/>
      <w:r>
        <w:rPr>
          <w:rFonts w:ascii="宋体" w:eastAsia="宋体" w:hAnsi="宋体" w:hint="eastAsia"/>
        </w:rPr>
        <w:t>删失数据</w:t>
      </w:r>
      <w:proofErr w:type="gramEnd"/>
      <w:r>
        <w:rPr>
          <w:rFonts w:ascii="宋体" w:eastAsia="宋体" w:hAnsi="宋体" w:hint="eastAsia"/>
        </w:rPr>
        <w:t>及高维数据统计分析的方法、理论与应用。</w:t>
      </w:r>
    </w:p>
    <w:p w:rsidR="00E526A2" w:rsidRDefault="00F740D0">
      <w:pPr>
        <w:spacing w:line="360" w:lineRule="exact"/>
        <w:ind w:firstLine="422"/>
        <w:rPr>
          <w:rFonts w:ascii="宋体" w:eastAsia="宋体" w:hAnsi="宋体"/>
        </w:rPr>
      </w:pPr>
      <w:r>
        <w:rPr>
          <w:rFonts w:ascii="宋体" w:eastAsia="宋体" w:hAnsi="宋体" w:hint="eastAsia"/>
          <w:b/>
        </w:rPr>
        <w:t>（四）金融统计、风险管理与保险精算（授理学学位）：</w:t>
      </w:r>
      <w:r>
        <w:rPr>
          <w:rFonts w:ascii="宋体" w:eastAsia="宋体" w:hAnsi="宋体" w:hint="eastAsia"/>
        </w:rPr>
        <w:t>是适应国家经济管理和金融事业发展的需要而建立和发展起来的。它是国家统计体系的重要组成部分，集金融信息、金融分析与政策咨询于一体，以货币信贷及金融运行的各种数量关系为研究对象，以金融与经济统计数据为依托，运用定性与定量分析相结合的方法，分析、判断、预测国民经济运行及金融的发展情况，是中央银行货币政策决策的支持系统，是国家进行宏观调控的重要工具。</w:t>
      </w:r>
    </w:p>
    <w:p w:rsidR="00E526A2" w:rsidRDefault="00F740D0">
      <w:pPr>
        <w:spacing w:line="360" w:lineRule="exact"/>
        <w:ind w:firstLine="420"/>
        <w:rPr>
          <w:rFonts w:ascii="宋体" w:eastAsia="宋体" w:hAnsi="宋体"/>
          <w:kern w:val="0"/>
          <w:szCs w:val="21"/>
        </w:rPr>
      </w:pPr>
      <w:r>
        <w:rPr>
          <w:rFonts w:ascii="宋体" w:eastAsia="宋体" w:hAnsi="宋体" w:hint="eastAsia"/>
          <w:kern w:val="0"/>
          <w:szCs w:val="21"/>
        </w:rPr>
        <w:t>本研究方向下再细分为金融统计分析与风险管理、保险精算两个研究</w:t>
      </w:r>
      <w:r w:rsidR="00645B1B">
        <w:rPr>
          <w:rFonts w:ascii="宋体" w:eastAsia="宋体" w:hAnsi="宋体" w:hint="eastAsia"/>
          <w:kern w:val="0"/>
          <w:szCs w:val="21"/>
        </w:rPr>
        <w:t>领域</w:t>
      </w:r>
      <w:r>
        <w:rPr>
          <w:rFonts w:ascii="宋体" w:eastAsia="宋体" w:hAnsi="宋体" w:hint="eastAsia"/>
          <w:kern w:val="0"/>
          <w:szCs w:val="21"/>
        </w:rPr>
        <w:t>，授理学学位。</w:t>
      </w:r>
    </w:p>
    <w:p w:rsidR="00E526A2" w:rsidRDefault="00F740D0">
      <w:pPr>
        <w:spacing w:line="360" w:lineRule="exact"/>
        <w:rPr>
          <w:rFonts w:ascii="宋体" w:eastAsia="宋体" w:hAnsi="宋体"/>
        </w:rPr>
      </w:pPr>
      <w:r>
        <w:rPr>
          <w:rFonts w:ascii="宋体" w:eastAsia="宋体" w:hAnsi="宋体" w:hint="eastAsia"/>
          <w:b/>
        </w:rPr>
        <w:t xml:space="preserve">    1. 金融统计分析与风险管理：</w:t>
      </w:r>
      <w:r>
        <w:rPr>
          <w:rFonts w:ascii="宋体" w:eastAsia="宋体" w:hAnsi="宋体" w:hint="eastAsia"/>
        </w:rPr>
        <w:t>重点研究反映区域金融市场和金融机构的信用风险与流动性风险类指标，并纳入微观审慎指标和宏观审慎指标，全面设计区域金融风险预警指标体系，并采用统计模型、金融工程与金融量化技术，提出区域金融风险监测、风险识别、风险诊断的预警体系。</w:t>
      </w:r>
    </w:p>
    <w:p w:rsidR="00E526A2" w:rsidRDefault="00F740D0">
      <w:pPr>
        <w:spacing w:line="360" w:lineRule="exact"/>
        <w:ind w:firstLine="422"/>
        <w:rPr>
          <w:rFonts w:ascii="宋体" w:eastAsia="宋体" w:hAnsi="宋体"/>
        </w:rPr>
      </w:pPr>
      <w:r>
        <w:rPr>
          <w:rFonts w:ascii="宋体" w:eastAsia="宋体" w:hAnsi="宋体" w:hint="eastAsia"/>
          <w:b/>
        </w:rPr>
        <w:t>2. 保险精算：</w:t>
      </w:r>
      <w:r>
        <w:rPr>
          <w:rFonts w:ascii="宋体" w:eastAsia="宋体" w:hAnsi="宋体" w:hint="eastAsia"/>
        </w:rPr>
        <w:t>主要从理论层面对精算风险模型进行高水平的创新性研究，并从商业保险和社会保险相结合的角度，运用金融工程和保险精算前沿技术，对巨灾风险的风险管理与转移与农民工社会保障问题等进行系列研究。</w:t>
      </w:r>
    </w:p>
    <w:p w:rsidR="00645B1B" w:rsidRPr="00645B1B" w:rsidRDefault="00645B1B" w:rsidP="00645B1B">
      <w:pPr>
        <w:widowControl/>
        <w:adjustRightInd w:val="0"/>
        <w:snapToGrid w:val="0"/>
        <w:spacing w:line="360" w:lineRule="atLeast"/>
        <w:ind w:firstLineChars="200" w:firstLine="422"/>
        <w:jc w:val="left"/>
        <w:rPr>
          <w:rFonts w:ascii="黑体" w:eastAsia="黑体" w:hAnsi="黑体"/>
          <w:b/>
          <w:szCs w:val="21"/>
        </w:rPr>
      </w:pPr>
      <w:r w:rsidRPr="00645B1B">
        <w:rPr>
          <w:rFonts w:ascii="黑体" w:eastAsia="黑体" w:hAnsi="黑体" w:hint="eastAsia"/>
          <w:b/>
          <w:szCs w:val="21"/>
        </w:rPr>
        <w:t>二、数量经济学（二级学科）</w:t>
      </w:r>
    </w:p>
    <w:p w:rsidR="00645B1B" w:rsidRDefault="00645B1B" w:rsidP="00645B1B">
      <w:pPr>
        <w:spacing w:line="360" w:lineRule="exact"/>
        <w:ind w:firstLine="422"/>
        <w:rPr>
          <w:rFonts w:ascii="宋体" w:eastAsia="宋体" w:hAnsi="宋体"/>
        </w:rPr>
      </w:pPr>
      <w:r>
        <w:rPr>
          <w:rFonts w:ascii="宋体" w:eastAsia="宋体" w:hAnsi="宋体" w:hint="eastAsia"/>
          <w:b/>
        </w:rPr>
        <w:lastRenderedPageBreak/>
        <w:t>数量经济学：</w:t>
      </w:r>
      <w:r>
        <w:rPr>
          <w:rFonts w:ascii="宋体" w:eastAsia="宋体" w:hAnsi="宋体"/>
        </w:rPr>
        <w:t>数量经济学是以经济理论和统计方法为基础，利用数学方法和计算技术研究经济变量之间的数量关系及其变化规律；数量经济学</w:t>
      </w:r>
      <w:r>
        <w:rPr>
          <w:rFonts w:ascii="宋体" w:eastAsia="宋体" w:hAnsi="宋体" w:hint="eastAsia"/>
        </w:rPr>
        <w:t>使</w:t>
      </w:r>
      <w:r>
        <w:rPr>
          <w:rFonts w:ascii="宋体" w:eastAsia="宋体" w:hAnsi="宋体"/>
        </w:rPr>
        <w:t>经济现象从</w:t>
      </w:r>
      <w:r>
        <w:rPr>
          <w:rFonts w:ascii="宋体" w:eastAsia="宋体" w:hAnsi="宋体" w:hint="eastAsia"/>
        </w:rPr>
        <w:t>定性分析</w:t>
      </w:r>
      <w:r>
        <w:rPr>
          <w:rFonts w:ascii="宋体" w:eastAsia="宋体" w:hAnsi="宋体"/>
        </w:rPr>
        <w:t>，</w:t>
      </w:r>
      <w:r>
        <w:rPr>
          <w:rFonts w:ascii="宋体" w:eastAsia="宋体" w:hAnsi="宋体" w:hint="eastAsia"/>
        </w:rPr>
        <w:t>进入</w:t>
      </w:r>
      <w:r>
        <w:rPr>
          <w:rFonts w:ascii="宋体" w:eastAsia="宋体" w:hAnsi="宋体"/>
        </w:rPr>
        <w:t>到</w:t>
      </w:r>
      <w:r>
        <w:rPr>
          <w:rFonts w:ascii="宋体" w:eastAsia="宋体" w:hAnsi="宋体" w:hint="eastAsia"/>
        </w:rPr>
        <w:t>定量研究</w:t>
      </w:r>
      <w:r>
        <w:rPr>
          <w:rFonts w:ascii="宋体" w:eastAsia="宋体" w:hAnsi="宋体"/>
        </w:rPr>
        <w:t>的</w:t>
      </w:r>
      <w:r>
        <w:rPr>
          <w:rFonts w:ascii="宋体" w:eastAsia="宋体" w:hAnsi="宋体" w:hint="eastAsia"/>
        </w:rPr>
        <w:t>时代</w:t>
      </w:r>
      <w:r>
        <w:rPr>
          <w:rFonts w:ascii="宋体" w:eastAsia="宋体" w:hAnsi="宋体"/>
        </w:rPr>
        <w:t>。</w:t>
      </w:r>
      <w:r>
        <w:rPr>
          <w:rFonts w:ascii="宋体" w:eastAsia="宋体" w:hAnsi="宋体" w:hint="eastAsia"/>
        </w:rPr>
        <w:t>浙江工商大学是浙江省最早招收数量经济学硕士研究生的学校，数量经济学是浙江省重点学科。本学科拥有多名海外博士，具有国际化的研究团队。</w:t>
      </w:r>
    </w:p>
    <w:p w:rsidR="00645B1B" w:rsidRDefault="00645B1B" w:rsidP="00645B1B">
      <w:pPr>
        <w:spacing w:line="360" w:lineRule="exact"/>
        <w:ind w:firstLine="420"/>
        <w:rPr>
          <w:rFonts w:ascii="宋体" w:eastAsia="宋体" w:hAnsi="宋体"/>
          <w:bCs/>
          <w:szCs w:val="21"/>
        </w:rPr>
      </w:pPr>
      <w:r>
        <w:rPr>
          <w:rFonts w:ascii="宋体" w:eastAsia="宋体" w:hAnsi="宋体"/>
          <w:bCs/>
          <w:szCs w:val="21"/>
        </w:rPr>
        <w:t>本博士点设在</w:t>
      </w:r>
      <w:r>
        <w:rPr>
          <w:rFonts w:ascii="宋体" w:eastAsia="宋体" w:hAnsi="宋体" w:hint="eastAsia"/>
          <w:bCs/>
          <w:szCs w:val="21"/>
        </w:rPr>
        <w:t>统计</w:t>
      </w:r>
      <w:r>
        <w:rPr>
          <w:rFonts w:ascii="宋体" w:eastAsia="宋体" w:hAnsi="宋体"/>
          <w:bCs/>
          <w:szCs w:val="21"/>
        </w:rPr>
        <w:t>学院</w:t>
      </w:r>
      <w:r>
        <w:rPr>
          <w:rFonts w:ascii="宋体" w:eastAsia="宋体" w:hAnsi="宋体" w:hint="eastAsia"/>
          <w:bCs/>
          <w:szCs w:val="21"/>
        </w:rPr>
        <w:t>，下设一个研究方向，</w:t>
      </w:r>
      <w:r>
        <w:rPr>
          <w:rFonts w:ascii="宋体" w:eastAsia="宋体" w:hAnsi="宋体" w:hint="eastAsia"/>
          <w:b/>
          <w:szCs w:val="21"/>
        </w:rPr>
        <w:t>授经济学学位。</w:t>
      </w:r>
    </w:p>
    <w:p w:rsidR="00645B1B" w:rsidRDefault="00645B1B" w:rsidP="00645B1B">
      <w:pPr>
        <w:spacing w:line="360" w:lineRule="exact"/>
        <w:ind w:firstLine="422"/>
        <w:rPr>
          <w:rFonts w:ascii="宋体" w:eastAsia="宋体" w:hAnsi="宋体"/>
        </w:rPr>
      </w:pPr>
      <w:r>
        <w:rPr>
          <w:rFonts w:ascii="宋体" w:eastAsia="宋体" w:hAnsi="宋体" w:hint="eastAsia"/>
          <w:b/>
        </w:rPr>
        <w:t>量化经济方法及其应用</w:t>
      </w:r>
      <w:r>
        <w:rPr>
          <w:rFonts w:ascii="宋体" w:eastAsia="宋体" w:hAnsi="宋体"/>
          <w:b/>
        </w:rPr>
        <w:t>研究</w:t>
      </w:r>
      <w:r>
        <w:rPr>
          <w:rFonts w:ascii="宋体" w:eastAsia="宋体" w:hAnsi="宋体" w:hint="eastAsia"/>
          <w:b/>
        </w:rPr>
        <w:t>：</w:t>
      </w:r>
      <w:r>
        <w:rPr>
          <w:rFonts w:ascii="宋体" w:eastAsia="宋体" w:hAnsi="宋体" w:hint="eastAsia"/>
        </w:rPr>
        <w:t>经济</w:t>
      </w:r>
      <w:r>
        <w:rPr>
          <w:rFonts w:ascii="宋体" w:eastAsia="宋体" w:hAnsi="宋体"/>
        </w:rPr>
        <w:t>决策日益基于数据和分析而</w:t>
      </w:r>
      <w:proofErr w:type="gramStart"/>
      <w:r>
        <w:rPr>
          <w:rFonts w:ascii="宋体" w:eastAsia="宋体" w:hAnsi="宋体"/>
        </w:rPr>
        <w:t>作出</w:t>
      </w:r>
      <w:proofErr w:type="gramEnd"/>
      <w:r>
        <w:rPr>
          <w:rFonts w:ascii="宋体" w:eastAsia="宋体" w:hAnsi="宋体" w:hint="eastAsia"/>
        </w:rPr>
        <w:t>，</w:t>
      </w:r>
      <w:r>
        <w:rPr>
          <w:rFonts w:ascii="宋体" w:eastAsia="宋体" w:hAnsi="宋体"/>
        </w:rPr>
        <w:t>而非基于经验和直觉</w:t>
      </w:r>
      <w:r>
        <w:rPr>
          <w:rFonts w:ascii="宋体" w:eastAsia="宋体" w:hAnsi="宋体" w:hint="eastAsia"/>
        </w:rPr>
        <w:t>。网络时代</w:t>
      </w:r>
      <w:r>
        <w:rPr>
          <w:rFonts w:ascii="宋体" w:eastAsia="宋体" w:hAnsi="宋体"/>
        </w:rPr>
        <w:t>庞大的数据资源使得</w:t>
      </w:r>
      <w:r>
        <w:rPr>
          <w:rFonts w:ascii="宋体" w:eastAsia="宋体" w:hAnsi="宋体" w:hint="eastAsia"/>
        </w:rPr>
        <w:t>社会发展的</w:t>
      </w:r>
      <w:r>
        <w:rPr>
          <w:rFonts w:ascii="宋体" w:eastAsia="宋体" w:hAnsi="宋体"/>
        </w:rPr>
        <w:t>各个领域开始了量化进程。</w:t>
      </w:r>
      <w:r>
        <w:rPr>
          <w:rFonts w:ascii="宋体" w:eastAsia="宋体" w:hAnsi="宋体" w:hint="eastAsia"/>
        </w:rPr>
        <w:t>本研究方向主要探索大数据的识别路径和管理创新，服务于经济系统的量化决策支持和监管设计。非参数计量方法和应用研究是本方向的特色。</w:t>
      </w:r>
    </w:p>
    <w:p w:rsidR="00E526A2" w:rsidRDefault="00E526A2"/>
    <w:sectPr w:rsidR="00E526A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27F" w:rsidRDefault="00B9727F" w:rsidP="00645B1B">
      <w:r>
        <w:separator/>
      </w:r>
    </w:p>
  </w:endnote>
  <w:endnote w:type="continuationSeparator" w:id="0">
    <w:p w:rsidR="00B9727F" w:rsidRDefault="00B9727F" w:rsidP="00645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27F" w:rsidRDefault="00B9727F" w:rsidP="00645B1B">
      <w:r>
        <w:separator/>
      </w:r>
    </w:p>
  </w:footnote>
  <w:footnote w:type="continuationSeparator" w:id="0">
    <w:p w:rsidR="00B9727F" w:rsidRDefault="00B9727F" w:rsidP="00645B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6A2"/>
    <w:rsid w:val="005229F0"/>
    <w:rsid w:val="00645B1B"/>
    <w:rsid w:val="006961D5"/>
    <w:rsid w:val="006E3965"/>
    <w:rsid w:val="00B9727F"/>
    <w:rsid w:val="00C8489B"/>
    <w:rsid w:val="00E526A2"/>
    <w:rsid w:val="00F740D0"/>
    <w:rsid w:val="025B6174"/>
    <w:rsid w:val="04330EA5"/>
    <w:rsid w:val="0A594F55"/>
    <w:rsid w:val="0E6726A8"/>
    <w:rsid w:val="1B240471"/>
    <w:rsid w:val="22CA4E20"/>
    <w:rsid w:val="402B4C71"/>
    <w:rsid w:val="40682CAF"/>
    <w:rsid w:val="441576AF"/>
    <w:rsid w:val="46F356FD"/>
    <w:rsid w:val="4CA73DBE"/>
    <w:rsid w:val="5770098F"/>
    <w:rsid w:val="5FBF6B0D"/>
    <w:rsid w:val="64C32EFA"/>
    <w:rsid w:val="724704BB"/>
    <w:rsid w:val="7FED10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paragraph" w:styleId="1">
    <w:name w:val="heading 1"/>
    <w:basedOn w:val="a0"/>
    <w:next w:val="a"/>
    <w:qFormat/>
    <w:pPr>
      <w:keepNext/>
      <w:keepLines/>
      <w:spacing w:before="340" w:after="330" w:line="360" w:lineRule="exact"/>
    </w:pPr>
    <w:rPr>
      <w:rFonts w:eastAsia="仿宋"/>
      <w:b w:val="0"/>
      <w:kern w:val="44"/>
      <w:sz w:val="28"/>
    </w:rPr>
  </w:style>
  <w:style w:type="paragraph" w:styleId="2">
    <w:name w:val="heading 2"/>
    <w:basedOn w:val="a"/>
    <w:next w:val="a"/>
    <w:semiHidden/>
    <w:unhideWhenUsed/>
    <w:qFormat/>
    <w:pPr>
      <w:keepNext/>
      <w:keepLines/>
      <w:spacing w:before="260" w:after="260" w:line="360" w:lineRule="exact"/>
      <w:ind w:firstLineChars="200" w:firstLine="880"/>
      <w:outlineLvl w:val="1"/>
    </w:pPr>
    <w:rPr>
      <w:rFonts w:ascii="Arial" w:eastAsia="黑体" w:hAnsi="Arial"/>
      <w:sz w:val="24"/>
    </w:rPr>
  </w:style>
  <w:style w:type="paragraph" w:styleId="3">
    <w:name w:val="heading 3"/>
    <w:basedOn w:val="a"/>
    <w:next w:val="a"/>
    <w:semiHidden/>
    <w:unhideWhenUsed/>
    <w:qFormat/>
    <w:pPr>
      <w:keepNext/>
      <w:keepLines/>
      <w:spacing w:before="260" w:after="260" w:line="360" w:lineRule="exact"/>
      <w:ind w:firstLineChars="200" w:firstLine="880"/>
      <w:outlineLvl w:val="2"/>
    </w:pPr>
    <w:rPr>
      <w:rFonts w:eastAsia="宋体"/>
    </w:rPr>
  </w:style>
  <w:style w:type="paragraph" w:styleId="4">
    <w:name w:val="heading 4"/>
    <w:basedOn w:val="a"/>
    <w:next w:val="a"/>
    <w:semiHidden/>
    <w:unhideWhenUsed/>
    <w:qFormat/>
    <w:pPr>
      <w:keepNext/>
      <w:keepLines/>
      <w:spacing w:before="280" w:after="290" w:line="360" w:lineRule="exact"/>
      <w:outlineLvl w:val="3"/>
    </w:pPr>
    <w:rPr>
      <w:rFonts w:ascii="Arial" w:eastAsia="宋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qFormat/>
    <w:pPr>
      <w:spacing w:before="240" w:after="60"/>
      <w:jc w:val="center"/>
      <w:outlineLvl w:val="0"/>
    </w:pPr>
    <w:rPr>
      <w:rFonts w:ascii="Arial" w:hAnsi="Arial"/>
      <w:b/>
      <w:sz w:val="32"/>
    </w:rPr>
  </w:style>
  <w:style w:type="paragraph" w:customStyle="1" w:styleId="a4">
    <w:name w:val="题目"/>
    <w:basedOn w:val="a"/>
    <w:qFormat/>
    <w:pPr>
      <w:jc w:val="center"/>
    </w:pPr>
    <w:rPr>
      <w:sz w:val="44"/>
    </w:rPr>
  </w:style>
  <w:style w:type="paragraph" w:customStyle="1" w:styleId="a5">
    <w:name w:val="图表"/>
    <w:basedOn w:val="a"/>
    <w:qFormat/>
    <w:pPr>
      <w:jc w:val="center"/>
    </w:pPr>
    <w:rPr>
      <w:rFonts w:eastAsia="黑体"/>
      <w:sz w:val="18"/>
    </w:rPr>
  </w:style>
  <w:style w:type="paragraph" w:customStyle="1" w:styleId="a6">
    <w:name w:val="表格"/>
    <w:basedOn w:val="a"/>
    <w:qFormat/>
    <w:pPr>
      <w:jc w:val="center"/>
    </w:pPr>
    <w:rPr>
      <w:rFonts w:eastAsia="宋体"/>
      <w:sz w:val="18"/>
    </w:rPr>
  </w:style>
  <w:style w:type="paragraph" w:customStyle="1" w:styleId="a7">
    <w:name w:val="摘要"/>
    <w:basedOn w:val="a"/>
    <w:qFormat/>
    <w:rPr>
      <w:rFonts w:eastAsia="仿宋"/>
    </w:rPr>
  </w:style>
  <w:style w:type="paragraph" w:customStyle="1" w:styleId="10">
    <w:name w:val="样式1"/>
    <w:basedOn w:val="a"/>
    <w:qFormat/>
    <w:pPr>
      <w:spacing w:line="360" w:lineRule="atLeast"/>
      <w:ind w:firstLineChars="200" w:firstLine="200"/>
    </w:pPr>
    <w:rPr>
      <w:rFonts w:ascii="宋体" w:eastAsia="宋体" w:hAnsi="宋体" w:cs="Times New Roman"/>
      <w:b/>
      <w:szCs w:val="21"/>
    </w:rPr>
  </w:style>
  <w:style w:type="paragraph" w:styleId="a8">
    <w:name w:val="header"/>
    <w:basedOn w:val="a"/>
    <w:link w:val="Char"/>
    <w:rsid w:val="00645B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8"/>
    <w:rsid w:val="00645B1B"/>
    <w:rPr>
      <w:kern w:val="2"/>
      <w:sz w:val="18"/>
      <w:szCs w:val="18"/>
    </w:rPr>
  </w:style>
  <w:style w:type="paragraph" w:styleId="a9">
    <w:name w:val="footer"/>
    <w:basedOn w:val="a"/>
    <w:link w:val="Char0"/>
    <w:rsid w:val="00645B1B"/>
    <w:pPr>
      <w:tabs>
        <w:tab w:val="center" w:pos="4153"/>
        <w:tab w:val="right" w:pos="8306"/>
      </w:tabs>
      <w:snapToGrid w:val="0"/>
      <w:jc w:val="left"/>
    </w:pPr>
    <w:rPr>
      <w:sz w:val="18"/>
      <w:szCs w:val="18"/>
    </w:rPr>
  </w:style>
  <w:style w:type="character" w:customStyle="1" w:styleId="Char0">
    <w:name w:val="页脚 Char"/>
    <w:basedOn w:val="a1"/>
    <w:link w:val="a9"/>
    <w:rsid w:val="00645B1B"/>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paragraph" w:styleId="1">
    <w:name w:val="heading 1"/>
    <w:basedOn w:val="a0"/>
    <w:next w:val="a"/>
    <w:qFormat/>
    <w:pPr>
      <w:keepNext/>
      <w:keepLines/>
      <w:spacing w:before="340" w:after="330" w:line="360" w:lineRule="exact"/>
    </w:pPr>
    <w:rPr>
      <w:rFonts w:eastAsia="仿宋"/>
      <w:b w:val="0"/>
      <w:kern w:val="44"/>
      <w:sz w:val="28"/>
    </w:rPr>
  </w:style>
  <w:style w:type="paragraph" w:styleId="2">
    <w:name w:val="heading 2"/>
    <w:basedOn w:val="a"/>
    <w:next w:val="a"/>
    <w:semiHidden/>
    <w:unhideWhenUsed/>
    <w:qFormat/>
    <w:pPr>
      <w:keepNext/>
      <w:keepLines/>
      <w:spacing w:before="260" w:after="260" w:line="360" w:lineRule="exact"/>
      <w:ind w:firstLineChars="200" w:firstLine="880"/>
      <w:outlineLvl w:val="1"/>
    </w:pPr>
    <w:rPr>
      <w:rFonts w:ascii="Arial" w:eastAsia="黑体" w:hAnsi="Arial"/>
      <w:sz w:val="24"/>
    </w:rPr>
  </w:style>
  <w:style w:type="paragraph" w:styleId="3">
    <w:name w:val="heading 3"/>
    <w:basedOn w:val="a"/>
    <w:next w:val="a"/>
    <w:semiHidden/>
    <w:unhideWhenUsed/>
    <w:qFormat/>
    <w:pPr>
      <w:keepNext/>
      <w:keepLines/>
      <w:spacing w:before="260" w:after="260" w:line="360" w:lineRule="exact"/>
      <w:ind w:firstLineChars="200" w:firstLine="880"/>
      <w:outlineLvl w:val="2"/>
    </w:pPr>
    <w:rPr>
      <w:rFonts w:eastAsia="宋体"/>
    </w:rPr>
  </w:style>
  <w:style w:type="paragraph" w:styleId="4">
    <w:name w:val="heading 4"/>
    <w:basedOn w:val="a"/>
    <w:next w:val="a"/>
    <w:semiHidden/>
    <w:unhideWhenUsed/>
    <w:qFormat/>
    <w:pPr>
      <w:keepNext/>
      <w:keepLines/>
      <w:spacing w:before="280" w:after="290" w:line="360" w:lineRule="exact"/>
      <w:outlineLvl w:val="3"/>
    </w:pPr>
    <w:rPr>
      <w:rFonts w:ascii="Arial" w:eastAsia="宋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qFormat/>
    <w:pPr>
      <w:spacing w:before="240" w:after="60"/>
      <w:jc w:val="center"/>
      <w:outlineLvl w:val="0"/>
    </w:pPr>
    <w:rPr>
      <w:rFonts w:ascii="Arial" w:hAnsi="Arial"/>
      <w:b/>
      <w:sz w:val="32"/>
    </w:rPr>
  </w:style>
  <w:style w:type="paragraph" w:customStyle="1" w:styleId="a4">
    <w:name w:val="题目"/>
    <w:basedOn w:val="a"/>
    <w:qFormat/>
    <w:pPr>
      <w:jc w:val="center"/>
    </w:pPr>
    <w:rPr>
      <w:sz w:val="44"/>
    </w:rPr>
  </w:style>
  <w:style w:type="paragraph" w:customStyle="1" w:styleId="a5">
    <w:name w:val="图表"/>
    <w:basedOn w:val="a"/>
    <w:qFormat/>
    <w:pPr>
      <w:jc w:val="center"/>
    </w:pPr>
    <w:rPr>
      <w:rFonts w:eastAsia="黑体"/>
      <w:sz w:val="18"/>
    </w:rPr>
  </w:style>
  <w:style w:type="paragraph" w:customStyle="1" w:styleId="a6">
    <w:name w:val="表格"/>
    <w:basedOn w:val="a"/>
    <w:qFormat/>
    <w:pPr>
      <w:jc w:val="center"/>
    </w:pPr>
    <w:rPr>
      <w:rFonts w:eastAsia="宋体"/>
      <w:sz w:val="18"/>
    </w:rPr>
  </w:style>
  <w:style w:type="paragraph" w:customStyle="1" w:styleId="a7">
    <w:name w:val="摘要"/>
    <w:basedOn w:val="a"/>
    <w:qFormat/>
    <w:rPr>
      <w:rFonts w:eastAsia="仿宋"/>
    </w:rPr>
  </w:style>
  <w:style w:type="paragraph" w:customStyle="1" w:styleId="10">
    <w:name w:val="样式1"/>
    <w:basedOn w:val="a"/>
    <w:qFormat/>
    <w:pPr>
      <w:spacing w:line="360" w:lineRule="atLeast"/>
      <w:ind w:firstLineChars="200" w:firstLine="200"/>
    </w:pPr>
    <w:rPr>
      <w:rFonts w:ascii="宋体" w:eastAsia="宋体" w:hAnsi="宋体" w:cs="Times New Roman"/>
      <w:b/>
      <w:szCs w:val="21"/>
    </w:rPr>
  </w:style>
  <w:style w:type="paragraph" w:styleId="a8">
    <w:name w:val="header"/>
    <w:basedOn w:val="a"/>
    <w:link w:val="Char"/>
    <w:rsid w:val="00645B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8"/>
    <w:rsid w:val="00645B1B"/>
    <w:rPr>
      <w:kern w:val="2"/>
      <w:sz w:val="18"/>
      <w:szCs w:val="18"/>
    </w:rPr>
  </w:style>
  <w:style w:type="paragraph" w:styleId="a9">
    <w:name w:val="footer"/>
    <w:basedOn w:val="a"/>
    <w:link w:val="Char0"/>
    <w:rsid w:val="00645B1B"/>
    <w:pPr>
      <w:tabs>
        <w:tab w:val="center" w:pos="4153"/>
        <w:tab w:val="right" w:pos="8306"/>
      </w:tabs>
      <w:snapToGrid w:val="0"/>
      <w:jc w:val="left"/>
    </w:pPr>
    <w:rPr>
      <w:sz w:val="18"/>
      <w:szCs w:val="18"/>
    </w:rPr>
  </w:style>
  <w:style w:type="character" w:customStyle="1" w:styleId="Char0">
    <w:name w:val="页脚 Char"/>
    <w:basedOn w:val="a1"/>
    <w:link w:val="a9"/>
    <w:rsid w:val="00645B1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435</Words>
  <Characters>2486</Characters>
  <Application>Microsoft Office Word</Application>
  <DocSecurity>0</DocSecurity>
  <Lines>20</Lines>
  <Paragraphs>5</Paragraphs>
  <ScaleCrop>false</ScaleCrop>
  <Company/>
  <LinksUpToDate>false</LinksUpToDate>
  <CharactersWithSpaces>2916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个人用户</cp:lastModifiedBy>
  <cp:revision>4</cp:revision>
  <dcterms:created xsi:type="dcterms:W3CDTF">2020-10-23T03:33:00Z</dcterms:created>
  <dcterms:modified xsi:type="dcterms:W3CDTF">2020-10-26T01:11:00Z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