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74EE1" w14:textId="3E7C0B5A" w:rsidR="001F43A0" w:rsidRPr="001F43A0" w:rsidRDefault="004920CF" w:rsidP="001F43A0">
      <w:pPr>
        <w:jc w:val="center"/>
        <w:rPr>
          <w:sz w:val="28"/>
        </w:rPr>
      </w:pPr>
      <w:r>
        <w:rPr>
          <w:rFonts w:hint="eastAsia"/>
          <w:sz w:val="28"/>
        </w:rPr>
        <w:t>2</w:t>
      </w:r>
      <w:r>
        <w:rPr>
          <w:sz w:val="28"/>
        </w:rPr>
        <w:t>018</w:t>
      </w:r>
      <w:r>
        <w:rPr>
          <w:rFonts w:hint="eastAsia"/>
          <w:sz w:val="28"/>
        </w:rPr>
        <w:t>级应用统计专业硕士</w:t>
      </w:r>
      <w:r w:rsidR="001F43A0" w:rsidRPr="001F43A0">
        <w:rPr>
          <w:rFonts w:hint="eastAsia"/>
          <w:sz w:val="28"/>
        </w:rPr>
        <w:t>研究生</w:t>
      </w:r>
      <w:r w:rsidR="0091738A">
        <w:rPr>
          <w:rFonts w:hint="eastAsia"/>
          <w:sz w:val="28"/>
        </w:rPr>
        <w:t>预答辩</w:t>
      </w:r>
      <w:r w:rsidR="001F43A0" w:rsidRPr="001F43A0">
        <w:rPr>
          <w:rFonts w:hint="eastAsia"/>
          <w:sz w:val="28"/>
        </w:rPr>
        <w:t>通知</w:t>
      </w:r>
    </w:p>
    <w:p w14:paraId="18DE2558" w14:textId="28E309AC" w:rsidR="00B9267C" w:rsidRDefault="004920CF" w:rsidP="001F43A0">
      <w:pPr>
        <w:spacing w:line="360" w:lineRule="auto"/>
        <w:ind w:firstLineChars="200" w:firstLine="420"/>
      </w:pPr>
      <w:r>
        <w:rPr>
          <w:rFonts w:hint="eastAsia"/>
        </w:rPr>
        <w:t>各位应用统计专业硕士</w:t>
      </w:r>
      <w:r w:rsidR="0091738A">
        <w:rPr>
          <w:rFonts w:hint="eastAsia"/>
        </w:rPr>
        <w:t>研究</w:t>
      </w:r>
      <w:r w:rsidR="00564237">
        <w:rPr>
          <w:rFonts w:hint="eastAsia"/>
        </w:rPr>
        <w:t>生</w:t>
      </w:r>
      <w:r w:rsidR="0091738A">
        <w:rPr>
          <w:rFonts w:hint="eastAsia"/>
        </w:rPr>
        <w:t>，根据</w:t>
      </w:r>
      <w:r>
        <w:rPr>
          <w:rFonts w:hint="eastAsia"/>
        </w:rPr>
        <w:t>学院</w:t>
      </w:r>
      <w:r w:rsidR="0091738A">
        <w:rPr>
          <w:rFonts w:hint="eastAsia"/>
        </w:rPr>
        <w:t>安排，</w:t>
      </w:r>
      <w:r>
        <w:rPr>
          <w:rFonts w:hint="eastAsia"/>
        </w:rPr>
        <w:t>近期将进行</w:t>
      </w:r>
      <w:r w:rsidR="0091738A">
        <w:rPr>
          <w:rFonts w:hint="eastAsia"/>
        </w:rPr>
        <w:t>硕士论文预答辩，</w:t>
      </w:r>
      <w:r>
        <w:rPr>
          <w:rFonts w:hint="eastAsia"/>
        </w:rPr>
        <w:t>因本年度学院改革，应用统计专业硕士的预答辩工作由管理统计研究所负责，考虑到本届毕业生人数较多，故此次预答辩分</w:t>
      </w:r>
      <w:r>
        <w:rPr>
          <w:rFonts w:hint="eastAsia"/>
        </w:rPr>
        <w:t>3</w:t>
      </w:r>
      <w:r>
        <w:rPr>
          <w:rFonts w:hint="eastAsia"/>
        </w:rPr>
        <w:t>组进行</w:t>
      </w:r>
      <w:r w:rsidR="00A136BC">
        <w:rPr>
          <w:rFonts w:hint="eastAsia"/>
        </w:rPr>
        <w:t>，</w:t>
      </w:r>
      <w:r w:rsidR="00300395">
        <w:rPr>
          <w:rFonts w:hint="eastAsia"/>
        </w:rPr>
        <w:t>答辩时间为</w:t>
      </w:r>
      <w:r w:rsidR="00300395">
        <w:rPr>
          <w:rFonts w:hint="eastAsia"/>
        </w:rPr>
        <w:t>1</w:t>
      </w:r>
      <w:r w:rsidR="00300395">
        <w:t>0</w:t>
      </w:r>
      <w:r w:rsidR="00300395">
        <w:rPr>
          <w:rFonts w:hint="eastAsia"/>
        </w:rPr>
        <w:t>月</w:t>
      </w:r>
      <w:r w:rsidR="00300395">
        <w:rPr>
          <w:rFonts w:hint="eastAsia"/>
        </w:rPr>
        <w:t>1</w:t>
      </w:r>
      <w:r w:rsidR="00300395">
        <w:t>5</w:t>
      </w:r>
      <w:r w:rsidR="00300395">
        <w:rPr>
          <w:rFonts w:hint="eastAsia"/>
        </w:rPr>
        <w:t>日（周四）下午</w:t>
      </w:r>
      <w:r w:rsidR="00300395">
        <w:rPr>
          <w:rFonts w:hint="eastAsia"/>
        </w:rPr>
        <w:t>1</w:t>
      </w:r>
      <w:r w:rsidR="00300395">
        <w:t>3</w:t>
      </w:r>
      <w:r w:rsidR="00300395">
        <w:rPr>
          <w:rFonts w:hint="eastAsia"/>
        </w:rPr>
        <w:t>:</w:t>
      </w:r>
      <w:r w:rsidR="00300395">
        <w:t>30</w:t>
      </w:r>
      <w:r w:rsidR="00300395">
        <w:rPr>
          <w:rFonts w:hint="eastAsia"/>
        </w:rPr>
        <w:t>开始。</w:t>
      </w:r>
      <w:r w:rsidR="00A136BC">
        <w:rPr>
          <w:rFonts w:hint="eastAsia"/>
        </w:rPr>
        <w:t>具体分组名单</w:t>
      </w:r>
      <w:r w:rsidR="00A6235F">
        <w:rPr>
          <w:rFonts w:hint="eastAsia"/>
        </w:rPr>
        <w:t>、地点和</w:t>
      </w:r>
      <w:r w:rsidR="00A136BC">
        <w:rPr>
          <w:rFonts w:hint="eastAsia"/>
        </w:rPr>
        <w:t>预答辩导师附后</w:t>
      </w:r>
      <w:r w:rsidR="001F43A0" w:rsidRPr="001F43A0">
        <w:rPr>
          <w:rFonts w:hint="eastAsia"/>
        </w:rPr>
        <w:t>。</w:t>
      </w:r>
      <w:r w:rsidR="00B9267C">
        <w:rPr>
          <w:rFonts w:hint="eastAsia"/>
        </w:rPr>
        <w:t>要求：</w:t>
      </w:r>
    </w:p>
    <w:p w14:paraId="5FC9F0A4" w14:textId="631BC4BB" w:rsidR="001F43A0" w:rsidRPr="00B9267C" w:rsidRDefault="00937A7C" w:rsidP="00B9267C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Verdana" w:hAnsi="Verdana"/>
          <w:color w:val="555555"/>
          <w:sz w:val="18"/>
          <w:szCs w:val="18"/>
          <w:shd w:val="clear" w:color="auto" w:fill="FFFFFF"/>
        </w:rPr>
      </w:pPr>
      <w:hyperlink r:id="rId7" w:history="1">
        <w:r w:rsidR="00C41AA7" w:rsidRPr="00E145BD">
          <w:rPr>
            <w:rStyle w:val="a3"/>
            <w:rFonts w:hint="eastAsia"/>
          </w:rPr>
          <w:t>请各位研究生于</w:t>
        </w:r>
        <w:r w:rsidR="00C41AA7" w:rsidRPr="00E145BD">
          <w:rPr>
            <w:rStyle w:val="a3"/>
            <w:rFonts w:hint="eastAsia"/>
          </w:rPr>
          <w:t>10</w:t>
        </w:r>
        <w:r w:rsidR="00C41AA7" w:rsidRPr="00E145BD">
          <w:rPr>
            <w:rStyle w:val="a3"/>
            <w:rFonts w:hint="eastAsia"/>
          </w:rPr>
          <w:t>月</w:t>
        </w:r>
        <w:r w:rsidR="00C41AA7" w:rsidRPr="00E145BD">
          <w:rPr>
            <w:rStyle w:val="a3"/>
            <w:rFonts w:hint="eastAsia"/>
          </w:rPr>
          <w:t>10</w:t>
        </w:r>
        <w:r w:rsidR="00C41AA7" w:rsidRPr="00E145BD">
          <w:rPr>
            <w:rStyle w:val="a3"/>
            <w:rFonts w:hint="eastAsia"/>
          </w:rPr>
          <w:t>日务必前联系将各自论文（文件名：姓名</w:t>
        </w:r>
        <w:r w:rsidR="00C41AA7" w:rsidRPr="00E145BD">
          <w:rPr>
            <w:rStyle w:val="a3"/>
            <w:rFonts w:hint="eastAsia"/>
          </w:rPr>
          <w:t>+</w:t>
        </w:r>
        <w:r w:rsidR="00C41AA7" w:rsidRPr="00E145BD">
          <w:rPr>
            <w:rStyle w:val="a3"/>
            <w:rFonts w:hint="eastAsia"/>
          </w:rPr>
          <w:t>论文题目）最终版发到</w:t>
        </w:r>
        <w:r w:rsidR="00C41AA7" w:rsidRPr="00E145BD">
          <w:rPr>
            <w:rStyle w:val="a3"/>
            <w:rFonts w:hint="eastAsia"/>
          </w:rPr>
          <w:t>liliwang</w:t>
        </w:r>
        <w:r w:rsidR="00C41AA7" w:rsidRPr="00E145BD">
          <w:rPr>
            <w:rStyle w:val="a3"/>
            <w:rFonts w:ascii="Verdana" w:hAnsi="Verdana"/>
            <w:sz w:val="18"/>
            <w:szCs w:val="18"/>
            <w:shd w:val="clear" w:color="auto" w:fill="FFFFFF"/>
          </w:rPr>
          <w:t>@zjgsu.edu.cn</w:t>
        </w:r>
      </w:hyperlink>
      <w:r w:rsidR="006122FE">
        <w:rPr>
          <w:rFonts w:ascii="Verdana" w:hAnsi="Verdana" w:hint="eastAsia"/>
          <w:color w:val="555555"/>
          <w:sz w:val="18"/>
          <w:szCs w:val="18"/>
          <w:shd w:val="clear" w:color="auto" w:fill="FFFFFF"/>
        </w:rPr>
        <w:t>，</w:t>
      </w:r>
      <w:r w:rsidR="006122FE" w:rsidRPr="004519D0">
        <w:rPr>
          <w:rFonts w:hint="eastAsia"/>
        </w:rPr>
        <w:t>以</w:t>
      </w:r>
      <w:proofErr w:type="gramStart"/>
      <w:r w:rsidR="006122FE" w:rsidRPr="004519D0">
        <w:rPr>
          <w:rFonts w:hint="eastAsia"/>
        </w:rPr>
        <w:t>供老师</w:t>
      </w:r>
      <w:proofErr w:type="gramEnd"/>
      <w:r w:rsidR="006122FE" w:rsidRPr="004519D0">
        <w:rPr>
          <w:rFonts w:hint="eastAsia"/>
        </w:rPr>
        <w:t>提前审阅</w:t>
      </w:r>
      <w:r w:rsidR="006122FE">
        <w:rPr>
          <w:rFonts w:ascii="Verdana" w:hAnsi="Verdana" w:hint="eastAsia"/>
          <w:color w:val="555555"/>
          <w:sz w:val="18"/>
          <w:szCs w:val="18"/>
          <w:shd w:val="clear" w:color="auto" w:fill="FFFFFF"/>
        </w:rPr>
        <w:t>；</w:t>
      </w:r>
    </w:p>
    <w:p w14:paraId="19DC408C" w14:textId="5F409BFD" w:rsidR="00B9267C" w:rsidRDefault="00B9267C" w:rsidP="00B9267C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每人汇报</w:t>
      </w:r>
      <w:r>
        <w:rPr>
          <w:rFonts w:hint="eastAsia"/>
        </w:rPr>
        <w:t>PPT</w:t>
      </w:r>
      <w:r>
        <w:rPr>
          <w:rFonts w:hint="eastAsia"/>
        </w:rPr>
        <w:t>汇报</w:t>
      </w:r>
      <w:r>
        <w:rPr>
          <w:rFonts w:hint="eastAsia"/>
        </w:rPr>
        <w:t>15</w:t>
      </w:r>
      <w:r>
        <w:rPr>
          <w:rFonts w:hint="eastAsia"/>
        </w:rPr>
        <w:t>分钟；</w:t>
      </w:r>
    </w:p>
    <w:p w14:paraId="17C505E6" w14:textId="77777777" w:rsidR="00C41AA7" w:rsidRDefault="00B9267C" w:rsidP="00B9267C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纸质稿每位老师一份</w:t>
      </w:r>
      <w:r w:rsidR="00C41AA7">
        <w:rPr>
          <w:rFonts w:hint="eastAsia"/>
        </w:rPr>
        <w:t>;</w:t>
      </w:r>
    </w:p>
    <w:p w14:paraId="4CAD318B" w14:textId="68B33D82" w:rsidR="00B9267C" w:rsidRDefault="00C41AA7" w:rsidP="00B9267C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经过导师签字同意的预答辩申请书</w:t>
      </w:r>
      <w:r w:rsidR="00D3373F">
        <w:rPr>
          <w:rFonts w:hint="eastAsia"/>
        </w:rPr>
        <w:t>（必须</w:t>
      </w:r>
      <w:r w:rsidR="00E34523">
        <w:rPr>
          <w:rFonts w:hint="eastAsia"/>
        </w:rPr>
        <w:t>答辩会前</w:t>
      </w:r>
      <w:r w:rsidR="00D3373F">
        <w:rPr>
          <w:rFonts w:hint="eastAsia"/>
        </w:rPr>
        <w:t>交答辩组长）</w:t>
      </w:r>
      <w:r w:rsidR="00B9267C">
        <w:rPr>
          <w:rFonts w:hint="eastAsia"/>
        </w:rPr>
        <w:t>。</w:t>
      </w:r>
    </w:p>
    <w:p w14:paraId="697FFF60" w14:textId="41447894" w:rsidR="00D22F9A" w:rsidRDefault="00D22F9A" w:rsidP="001F43A0">
      <w:pPr>
        <w:spacing w:line="360" w:lineRule="auto"/>
        <w:ind w:firstLineChars="200" w:firstLine="420"/>
      </w:pPr>
      <w:r>
        <w:rPr>
          <w:rFonts w:hint="eastAsia"/>
        </w:rPr>
        <w:t>未通过预答辩的论文，根据学校规定，不能进行论文送审。</w:t>
      </w:r>
    </w:p>
    <w:p w14:paraId="7AD2A73E" w14:textId="7E6701C9" w:rsidR="00685DF1" w:rsidRDefault="00685DF1" w:rsidP="001F43A0">
      <w:pPr>
        <w:spacing w:line="360" w:lineRule="auto"/>
        <w:ind w:firstLineChars="200" w:firstLine="420"/>
      </w:pPr>
    </w:p>
    <w:p w14:paraId="50BC7D6C" w14:textId="1178A8C1" w:rsidR="00685DF1" w:rsidRDefault="00685DF1" w:rsidP="00685DF1">
      <w:pPr>
        <w:spacing w:line="360" w:lineRule="auto"/>
        <w:ind w:firstLineChars="2600" w:firstLine="5460"/>
      </w:pPr>
      <w:r>
        <w:rPr>
          <w:rFonts w:hint="eastAsia"/>
        </w:rPr>
        <w:t>管理统计研究所</w:t>
      </w:r>
    </w:p>
    <w:p w14:paraId="5CEE9DD9" w14:textId="6998246A" w:rsidR="00685DF1" w:rsidRDefault="00685DF1" w:rsidP="00685DF1">
      <w:pPr>
        <w:spacing w:line="360" w:lineRule="auto"/>
        <w:ind w:firstLineChars="2600" w:firstLine="5460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6</w:t>
      </w:r>
      <w:r>
        <w:rPr>
          <w:rFonts w:hint="eastAsia"/>
        </w:rPr>
        <w:t>日</w:t>
      </w:r>
    </w:p>
    <w:tbl>
      <w:tblPr>
        <w:tblW w:w="8306" w:type="dxa"/>
        <w:tblInd w:w="113" w:type="dxa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4767"/>
      </w:tblGrid>
      <w:tr w:rsidR="00A6235F" w:rsidRPr="00A6235F" w14:paraId="49DF5D10" w14:textId="77777777" w:rsidTr="00A6235F">
        <w:trPr>
          <w:trHeight w:val="26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9580" w14:textId="77777777" w:rsidR="00A6235F" w:rsidRPr="00A6235F" w:rsidRDefault="00A6235F" w:rsidP="00A6235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235F"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333B" w14:textId="77777777" w:rsidR="00A6235F" w:rsidRPr="00A6235F" w:rsidRDefault="00A6235F" w:rsidP="00A6235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235F">
              <w:rPr>
                <w:rFonts w:ascii="宋体" w:eastAsia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2F35" w14:textId="77777777" w:rsidR="00A6235F" w:rsidRPr="00A6235F" w:rsidRDefault="00A6235F" w:rsidP="00A6235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235F">
              <w:rPr>
                <w:rFonts w:ascii="宋体" w:eastAsia="宋体" w:hAnsi="宋体" w:cs="宋体" w:hint="eastAsia"/>
                <w:kern w:val="0"/>
                <w:szCs w:val="21"/>
              </w:rPr>
              <w:t>导师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D6C1" w14:textId="77777777" w:rsidR="00A6235F" w:rsidRPr="00A6235F" w:rsidRDefault="00A6235F" w:rsidP="00A6235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235F">
              <w:rPr>
                <w:rFonts w:ascii="宋体" w:eastAsia="宋体" w:hAnsi="宋体" w:cs="宋体" w:hint="eastAsia"/>
                <w:kern w:val="0"/>
                <w:szCs w:val="21"/>
              </w:rPr>
              <w:t>论文题目</w:t>
            </w:r>
          </w:p>
        </w:tc>
      </w:tr>
      <w:tr w:rsidR="00A6235F" w:rsidRPr="00A6235F" w14:paraId="42B6B4EB" w14:textId="77777777" w:rsidTr="00902C9F">
        <w:trPr>
          <w:trHeight w:val="263"/>
        </w:trPr>
        <w:tc>
          <w:tcPr>
            <w:tcW w:w="8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9465" w14:textId="0C7E5924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第一组（地</w:t>
            </w:r>
            <w:r w:rsidRPr="00A6235F">
              <w:rPr>
                <w:rFonts w:ascii="宋体" w:eastAsia="宋体" w:hAnsi="宋体" w:cs="宋体" w:hint="eastAsia"/>
                <w:kern w:val="0"/>
                <w:szCs w:val="21"/>
              </w:rPr>
              <w:t>点</w:t>
            </w: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经济楼</w:t>
            </w:r>
            <w:proofErr w:type="gramEnd"/>
            <w:r w:rsidRPr="00A6235F">
              <w:rPr>
                <w:rFonts w:ascii="宋体" w:eastAsia="宋体" w:hAnsi="宋体" w:cs="宋体" w:hint="eastAsia"/>
                <w:kern w:val="0"/>
                <w:szCs w:val="21"/>
              </w:rPr>
              <w:t>116，</w:t>
            </w: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答辩导师组组长程开明，成员：朱发仓， 郭宝才，李海涛，张崇辉，朱贺，侯睿婕）</w:t>
            </w:r>
            <w:r w:rsidRPr="00A6235F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6235F" w:rsidRPr="00A6235F" w14:paraId="41026458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671F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029B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张修琪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AEF9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杨晓蓉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8F47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固定效应面板模型的两阶段加权复合分位数回归估计</w:t>
            </w:r>
          </w:p>
        </w:tc>
      </w:tr>
      <w:tr w:rsidR="00A6235F" w:rsidRPr="00A6235F" w14:paraId="25EE5654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5DBC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C000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邱丹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D82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杨晓蓉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7872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分位数自回归模型的参数估计方法比较及其在汇率数据中的应用</w:t>
            </w:r>
          </w:p>
        </w:tc>
      </w:tr>
      <w:tr w:rsidR="00A6235F" w:rsidRPr="00A6235F" w14:paraId="68D83E46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8EBC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A14F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石涛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1377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陈振龙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85CF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A6235F">
              <w:rPr>
                <w:rFonts w:ascii="宋体-简" w:eastAsia="宋体-简" w:hAnsi="Arial" w:cs="Arial" w:hint="eastAsia"/>
                <w:kern w:val="0"/>
                <w:szCs w:val="21"/>
              </w:rPr>
              <w:t>一带一路</w:t>
            </w:r>
            <w:r w:rsidRPr="00A6235F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A6235F">
              <w:rPr>
                <w:rFonts w:ascii="宋体-简" w:eastAsia="宋体-简" w:hAnsi="Arial" w:cs="Arial" w:hint="eastAsia"/>
                <w:kern w:val="0"/>
                <w:szCs w:val="21"/>
              </w:rPr>
              <w:t>沿线国家股票市场的风险度量研究</w:t>
            </w:r>
            <w:r w:rsidRPr="00A6235F">
              <w:rPr>
                <w:rFonts w:ascii="Arial" w:eastAsia="宋体" w:hAnsi="Arial" w:cs="Arial"/>
                <w:kern w:val="0"/>
                <w:szCs w:val="21"/>
              </w:rPr>
              <w:t>——</w:t>
            </w:r>
            <w:r w:rsidRPr="00A6235F">
              <w:rPr>
                <w:rFonts w:ascii="宋体-简" w:eastAsia="宋体-简" w:hAnsi="Arial" w:cs="Arial" w:hint="eastAsia"/>
                <w:kern w:val="0"/>
                <w:szCs w:val="21"/>
              </w:rPr>
              <w:t>基于藤</w:t>
            </w:r>
            <w:r w:rsidRPr="00A6235F">
              <w:rPr>
                <w:rFonts w:ascii="Arial" w:eastAsia="宋体" w:hAnsi="Arial" w:cs="Arial"/>
                <w:kern w:val="0"/>
                <w:szCs w:val="21"/>
              </w:rPr>
              <w:t>Copula</w:t>
            </w:r>
            <w:r w:rsidRPr="00A6235F">
              <w:rPr>
                <w:rFonts w:ascii="宋体-简" w:eastAsia="宋体-简" w:hAnsi="Arial" w:cs="Arial" w:hint="eastAsia"/>
                <w:kern w:val="0"/>
                <w:szCs w:val="21"/>
              </w:rPr>
              <w:t>模型</w:t>
            </w:r>
          </w:p>
        </w:tc>
      </w:tr>
      <w:tr w:rsidR="00A6235F" w:rsidRPr="00A6235F" w14:paraId="1D796E7D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E8BB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3DF4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王洲翔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8252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徐雪琪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64F9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基于混合采样和集成学习的小</w:t>
            </w: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微企业</w:t>
            </w:r>
            <w:proofErr w:type="gramEnd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信用风险评估研究</w:t>
            </w:r>
          </w:p>
        </w:tc>
      </w:tr>
      <w:tr w:rsidR="00A6235F" w:rsidRPr="00A6235F" w14:paraId="56F76BFA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7691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8B9D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王芳彦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F84D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康君</w:t>
            </w:r>
            <w:proofErr w:type="gram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7BF7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科创板</w:t>
            </w:r>
            <w:proofErr w:type="gramEnd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投资者情绪度量及其与股票市场的关系研究</w:t>
            </w:r>
          </w:p>
        </w:tc>
      </w:tr>
      <w:tr w:rsidR="00A6235F" w:rsidRPr="00A6235F" w14:paraId="1FC973A7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26F7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712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钱文沁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C267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董亚娟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9A20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影子银行对我国货币政策传导机制有效性的影响</w:t>
            </w:r>
            <w:r w:rsidRPr="00A6235F">
              <w:rPr>
                <w:rFonts w:ascii="Arial" w:eastAsia="宋体-简" w:hAnsi="Arial" w:cs="Arial"/>
                <w:kern w:val="0"/>
                <w:szCs w:val="21"/>
              </w:rPr>
              <w:t xml:space="preserve"> </w:t>
            </w: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基于</w:t>
            </w:r>
            <w:r w:rsidRPr="00A6235F">
              <w:rPr>
                <w:rFonts w:ascii="Arial" w:eastAsia="宋体-简" w:hAnsi="Arial" w:cs="Arial"/>
                <w:kern w:val="0"/>
                <w:szCs w:val="21"/>
              </w:rPr>
              <w:t>TVP-VAR</w:t>
            </w: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模型</w:t>
            </w:r>
          </w:p>
        </w:tc>
      </w:tr>
      <w:tr w:rsidR="00A6235F" w:rsidRPr="00A6235F" w14:paraId="45ADD325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7FBA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B394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杨慧颖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04D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陈宜治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B1E7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基于有限体积法的亚式期权定价模型求解及应用研究</w:t>
            </w:r>
          </w:p>
        </w:tc>
      </w:tr>
      <w:tr w:rsidR="00A6235F" w:rsidRPr="00A6235F" w14:paraId="4647C2A5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FF52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AE34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赵明明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CA52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傅可昂</w:t>
            </w:r>
            <w:proofErr w:type="gram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85EE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基于</w:t>
            </w:r>
            <w:r w:rsidRPr="00A6235F">
              <w:rPr>
                <w:rFonts w:ascii="Arial" w:eastAsia="宋体-简" w:hAnsi="Arial" w:cs="Arial"/>
                <w:kern w:val="0"/>
                <w:szCs w:val="21"/>
              </w:rPr>
              <w:t>CQR</w:t>
            </w: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估计的</w:t>
            </w:r>
            <w:r w:rsidRPr="00A6235F">
              <w:rPr>
                <w:rFonts w:ascii="Arial" w:eastAsia="宋体-简" w:hAnsi="Arial" w:cs="Arial"/>
                <w:kern w:val="0"/>
                <w:szCs w:val="21"/>
              </w:rPr>
              <w:t>ACD</w:t>
            </w: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模型及其在股市的应用</w:t>
            </w:r>
          </w:p>
        </w:tc>
      </w:tr>
      <w:tr w:rsidR="00A6235F" w:rsidRPr="00A6235F" w14:paraId="4A62C575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FCD9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E08E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夏宏宇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8B9E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曾慧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F2C1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A6235F">
              <w:rPr>
                <w:rFonts w:ascii="宋体-简" w:eastAsia="宋体-简" w:hAnsi="Arial" w:cs="Arial" w:hint="eastAsia"/>
                <w:kern w:val="0"/>
                <w:szCs w:val="21"/>
              </w:rPr>
              <w:t>一带一路</w:t>
            </w:r>
            <w:r w:rsidRPr="00A6235F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A6235F">
              <w:rPr>
                <w:rFonts w:ascii="宋体-简" w:eastAsia="宋体-简" w:hAnsi="Arial" w:cs="Arial" w:hint="eastAsia"/>
                <w:kern w:val="0"/>
                <w:szCs w:val="21"/>
              </w:rPr>
              <w:t>沿线国家营商环境对中国</w:t>
            </w:r>
            <w:r w:rsidRPr="00A6235F">
              <w:rPr>
                <w:rFonts w:ascii="Arial" w:eastAsia="宋体" w:hAnsi="Arial" w:cs="Arial"/>
                <w:kern w:val="0"/>
                <w:szCs w:val="21"/>
              </w:rPr>
              <w:t>OFDI</w:t>
            </w:r>
            <w:r w:rsidRPr="00A6235F">
              <w:rPr>
                <w:rFonts w:ascii="宋体-简" w:eastAsia="宋体-简" w:hAnsi="Arial" w:cs="Arial" w:hint="eastAsia"/>
                <w:kern w:val="0"/>
                <w:szCs w:val="21"/>
              </w:rPr>
              <w:t>影响的研究</w:t>
            </w:r>
            <w:r w:rsidRPr="00A6235F">
              <w:rPr>
                <w:rFonts w:ascii="Arial" w:eastAsia="宋体" w:hAnsi="Arial" w:cs="Arial"/>
                <w:kern w:val="0"/>
                <w:szCs w:val="21"/>
              </w:rPr>
              <w:t>—</w:t>
            </w:r>
            <w:r w:rsidRPr="00A6235F">
              <w:rPr>
                <w:rFonts w:ascii="宋体-简" w:eastAsia="宋体-简" w:hAnsi="Arial" w:cs="Arial" w:hint="eastAsia"/>
                <w:kern w:val="0"/>
                <w:szCs w:val="21"/>
              </w:rPr>
              <w:t>基于投资动机视角</w:t>
            </w:r>
          </w:p>
        </w:tc>
      </w:tr>
      <w:tr w:rsidR="00A6235F" w:rsidRPr="00A6235F" w14:paraId="77AEBAC7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F058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4DD0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乔柳玲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0957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曾慧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3435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东道国营</w:t>
            </w: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商环境</w:t>
            </w:r>
            <w:proofErr w:type="gramEnd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对中国</w:t>
            </w:r>
            <w:r w:rsidRPr="00A6235F">
              <w:rPr>
                <w:rFonts w:ascii="Arial" w:eastAsia="宋体-简" w:hAnsi="Arial" w:cs="Arial"/>
                <w:kern w:val="0"/>
                <w:szCs w:val="21"/>
              </w:rPr>
              <w:t>OFDI</w:t>
            </w: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的影响</w:t>
            </w:r>
            <w:r w:rsidRPr="00A6235F">
              <w:rPr>
                <w:rFonts w:ascii="Arial" w:eastAsia="宋体-简" w:hAnsi="Arial" w:cs="Arial"/>
                <w:kern w:val="0"/>
                <w:szCs w:val="21"/>
              </w:rPr>
              <w:t>——</w:t>
            </w: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以</w:t>
            </w:r>
            <w:r w:rsidRPr="00A6235F">
              <w:rPr>
                <w:rFonts w:ascii="Arial" w:eastAsia="宋体-简" w:hAnsi="Arial" w:cs="Arial"/>
                <w:kern w:val="0"/>
                <w:szCs w:val="21"/>
              </w:rPr>
              <w:t>“</w:t>
            </w: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一带一路</w:t>
            </w:r>
            <w:r w:rsidRPr="00A6235F">
              <w:rPr>
                <w:rFonts w:ascii="Arial" w:eastAsia="宋体-简" w:hAnsi="Arial" w:cs="Arial"/>
                <w:kern w:val="0"/>
                <w:szCs w:val="21"/>
              </w:rPr>
              <w:t>”</w:t>
            </w: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沿线国家为例</w:t>
            </w:r>
          </w:p>
        </w:tc>
      </w:tr>
      <w:tr w:rsidR="00A6235F" w:rsidRPr="00A6235F" w14:paraId="31E31409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6938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lastRenderedPageBreak/>
              <w:t>18020040080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45D0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赖挺挺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0672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曾慧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FAA3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A6235F">
              <w:rPr>
                <w:rFonts w:ascii="宋体-简" w:eastAsia="宋体-简" w:hAnsi="Arial" w:cs="Arial" w:hint="eastAsia"/>
                <w:kern w:val="0"/>
                <w:szCs w:val="21"/>
              </w:rPr>
              <w:t>一带一路</w:t>
            </w:r>
            <w:r w:rsidRPr="00A6235F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A6235F">
              <w:rPr>
                <w:rFonts w:ascii="宋体-简" w:eastAsia="宋体-简" w:hAnsi="Arial" w:cs="Arial" w:hint="eastAsia"/>
                <w:kern w:val="0"/>
                <w:szCs w:val="21"/>
              </w:rPr>
              <w:t>沿线国家营商环境、要素禀赋对中国对外经贸合作的影响研究</w:t>
            </w:r>
          </w:p>
        </w:tc>
      </w:tr>
      <w:tr w:rsidR="00A6235F" w:rsidRPr="00A6235F" w14:paraId="524DC004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686C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D831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郑肃豪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AB71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顾文涛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C725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基于新闻文本分析的股票预测研究</w:t>
            </w:r>
          </w:p>
        </w:tc>
      </w:tr>
      <w:tr w:rsidR="00A6235F" w:rsidRPr="00A6235F" w14:paraId="2030C189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30C0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DA51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罗威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217A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朱发仓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2D2B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基于遗传算法特征选择的轮动多因子量化选股模型</w:t>
            </w:r>
          </w:p>
        </w:tc>
      </w:tr>
      <w:tr w:rsidR="00A6235F" w:rsidRPr="00A6235F" w14:paraId="62FD1D50" w14:textId="77777777" w:rsidTr="00616EFE">
        <w:trPr>
          <w:trHeight w:val="263"/>
        </w:trPr>
        <w:tc>
          <w:tcPr>
            <w:tcW w:w="8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C868" w14:textId="279C8961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第二组（地点</w:t>
            </w: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经济楼</w:t>
            </w:r>
            <w:proofErr w:type="gramEnd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11</w:t>
            </w:r>
            <w:r w:rsidRPr="00A6235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，答辩导师组组长陈宜治，成员：王江峰，王伟刚，章上峰，徐雪琪，余骁，李凯，焦翠红）</w:t>
            </w:r>
          </w:p>
        </w:tc>
      </w:tr>
      <w:tr w:rsidR="00A6235F" w:rsidRPr="00A6235F" w14:paraId="4A717418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769B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EB67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徐立理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B91D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苏为华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08C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我国高校统计学科研效率的测度与评价</w:t>
            </w:r>
          </w:p>
        </w:tc>
      </w:tr>
      <w:tr w:rsidR="00A6235F" w:rsidRPr="00A6235F" w14:paraId="068454AC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9282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849B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姚婷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000E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陈骥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F972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群</w:t>
            </w: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组评价</w:t>
            </w:r>
            <w:proofErr w:type="gramEnd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中的杠杆效应理论与方法研究</w:t>
            </w:r>
          </w:p>
        </w:tc>
      </w:tr>
      <w:tr w:rsidR="00A6235F" w:rsidRPr="00A6235F" w14:paraId="71A424A3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FE30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37A7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窦晓彤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CEB1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陈骥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5204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基于社会网络视角的交互式群</w:t>
            </w: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组评价</w:t>
            </w:r>
            <w:proofErr w:type="gramEnd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研究与应用</w:t>
            </w:r>
          </w:p>
        </w:tc>
      </w:tr>
      <w:tr w:rsidR="00A6235F" w:rsidRPr="00A6235F" w14:paraId="5B461B6C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8277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F5CF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胡文仓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D33A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朱发仓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276B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基于十大类资产的资本测度研究及应用</w:t>
            </w:r>
          </w:p>
        </w:tc>
      </w:tr>
      <w:tr w:rsidR="00A6235F" w:rsidRPr="00A6235F" w14:paraId="18162261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D920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60C3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祝欣茹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0544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朱发仓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AED0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基于两种功能的基础设施资本测度研究</w:t>
            </w:r>
          </w:p>
        </w:tc>
      </w:tr>
      <w:tr w:rsidR="00A6235F" w:rsidRPr="00A6235F" w14:paraId="0F274C9D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9B49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1444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王宁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38E4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朱发仓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418B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中国省际资本综合测算及区域差异分析</w:t>
            </w:r>
          </w:p>
        </w:tc>
      </w:tr>
      <w:tr w:rsidR="00A6235F" w:rsidRPr="00A6235F" w14:paraId="75DE00AE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D1B6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3989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许明晓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37E1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文兼武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76FF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区域电力能源结构的统计评价与优化研究</w:t>
            </w:r>
          </w:p>
        </w:tc>
      </w:tr>
      <w:tr w:rsidR="00A6235F" w:rsidRPr="00A6235F" w14:paraId="443D267E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1090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602B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张惠利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3520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王江峰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EEDB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右</w:t>
            </w: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删</w:t>
            </w:r>
            <w:proofErr w:type="gramEnd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失相依数据</w:t>
            </w: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下条件</w:t>
            </w:r>
            <w:proofErr w:type="gramEnd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分位数的加权局部</w:t>
            </w: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线性双核估计</w:t>
            </w:r>
            <w:proofErr w:type="gramEnd"/>
          </w:p>
        </w:tc>
      </w:tr>
      <w:tr w:rsidR="00A6235F" w:rsidRPr="00A6235F" w14:paraId="313EF7F7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8EEE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3486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袁汶汶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E075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王江峰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B1F0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右</w:t>
            </w: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删失数据下</w:t>
            </w:r>
            <w:proofErr w:type="gramEnd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变系数部分线性模型的分位数回归估计</w:t>
            </w:r>
          </w:p>
        </w:tc>
      </w:tr>
      <w:tr w:rsidR="00A6235F" w:rsidRPr="00A6235F" w14:paraId="53AD2103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85E9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2AEA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王凯利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22BC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孙利荣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43F6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区间函数型主成分综合评价及其应用研究</w:t>
            </w:r>
          </w:p>
        </w:tc>
      </w:tr>
      <w:tr w:rsidR="00A6235F" w:rsidRPr="00A6235F" w14:paraId="118C5054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589E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67CA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马佳辉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614F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孙利荣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04FD" w14:textId="77777777" w:rsidR="00A6235F" w:rsidRPr="00A6235F" w:rsidRDefault="00A6235F" w:rsidP="00A6235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6235F">
              <w:rPr>
                <w:rFonts w:ascii="宋体" w:eastAsia="宋体" w:hAnsi="宋体" w:cs="宋体" w:hint="eastAsia"/>
                <w:kern w:val="0"/>
                <w:szCs w:val="21"/>
              </w:rPr>
              <w:t>基于</w:t>
            </w:r>
            <w:proofErr w:type="gramStart"/>
            <w:r w:rsidRPr="00A6235F">
              <w:rPr>
                <w:rFonts w:ascii="宋体" w:eastAsia="宋体" w:hAnsi="宋体" w:cs="宋体" w:hint="eastAsia"/>
                <w:kern w:val="0"/>
                <w:szCs w:val="21"/>
              </w:rPr>
              <w:t>区间灰数的</w:t>
            </w:r>
            <w:proofErr w:type="gramEnd"/>
            <w:r w:rsidRPr="00A6235F">
              <w:rPr>
                <w:rFonts w:ascii="宋体" w:eastAsia="宋体" w:hAnsi="宋体" w:cs="宋体" w:hint="eastAsia"/>
                <w:kern w:val="0"/>
                <w:szCs w:val="21"/>
              </w:rPr>
              <w:t>聚类分析方法研究及应用</w:t>
            </w:r>
          </w:p>
        </w:tc>
      </w:tr>
      <w:tr w:rsidR="00A6235F" w:rsidRPr="00A6235F" w14:paraId="03432271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6814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9EA2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何丽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7EBF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王伟刚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53AF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基于权重似然混合模型的聚类算法参数估计</w:t>
            </w:r>
          </w:p>
        </w:tc>
      </w:tr>
      <w:tr w:rsidR="00A6235F" w:rsidRPr="00A6235F" w14:paraId="1E283B83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EF90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4F17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刘群忠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05C9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陈娟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E776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基于优化聚类和代价敏感学习的电</w:t>
            </w: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商客户</w:t>
            </w:r>
            <w:proofErr w:type="gramEnd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流失预测分析</w:t>
            </w:r>
          </w:p>
        </w:tc>
      </w:tr>
      <w:tr w:rsidR="00A6235F" w:rsidRPr="00A6235F" w14:paraId="7C35FBBD" w14:textId="77777777" w:rsidTr="00A6235F">
        <w:trPr>
          <w:trHeight w:val="263"/>
        </w:trPr>
        <w:tc>
          <w:tcPr>
            <w:tcW w:w="83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1B8" w14:textId="40D99BB1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第三组（地点</w:t>
            </w: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经济楼</w:t>
            </w:r>
            <w:proofErr w:type="gramEnd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11</w:t>
            </w:r>
            <w:r w:rsidRPr="00A6235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，答辩导师组组长陈骥，成员：曾慧，孙丽荣，陈娟，董亚娟，王励励，范超）</w:t>
            </w:r>
            <w:r w:rsidRPr="00A6235F">
              <w:rPr>
                <w:rFonts w:ascii="Arial" w:eastAsia="宋体" w:hAnsi="Arial" w:cs="Arial"/>
                <w:kern w:val="0"/>
                <w:szCs w:val="21"/>
              </w:rPr>
              <w:t xml:space="preserve">　</w:t>
            </w:r>
          </w:p>
        </w:tc>
      </w:tr>
      <w:tr w:rsidR="00A6235F" w:rsidRPr="00A6235F" w14:paraId="62651CAB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7114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EA00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邹思佳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E4C1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向书</w:t>
            </w: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坚</w:t>
            </w:r>
            <w:proofErr w:type="gram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A963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我国产业结构升级对城乡收入差距的空间效应研究</w:t>
            </w:r>
          </w:p>
        </w:tc>
      </w:tr>
      <w:tr w:rsidR="00A6235F" w:rsidRPr="00A6235F" w14:paraId="542FD0C3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C6ED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6722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范华艳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78EA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程开明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82B3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营改增</w:t>
            </w:r>
            <w:proofErr w:type="gramEnd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对高技术服务企业盈利能力的影响效应研究</w:t>
            </w:r>
          </w:p>
        </w:tc>
      </w:tr>
      <w:tr w:rsidR="00A6235F" w:rsidRPr="00A6235F" w14:paraId="564C9F21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AA79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B16F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吕梦玉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C21F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陈钰芬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EE17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我国制造业分行业绿色全要素生产率的测算研究</w:t>
            </w:r>
          </w:p>
        </w:tc>
      </w:tr>
      <w:tr w:rsidR="00A6235F" w:rsidRPr="00A6235F" w14:paraId="76122514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865C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5B4E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任奕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77AE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陈钰芬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3ED3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企业社会责任对企业绩效的影响研究——基于社会资本和企业生命周期理论</w:t>
            </w:r>
          </w:p>
        </w:tc>
      </w:tr>
      <w:tr w:rsidR="00A6235F" w:rsidRPr="00A6235F" w14:paraId="03920C4A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56D8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6993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金碧霞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DC5A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陈钰芬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727D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市场环境视角下企业社会责任对二元创新绩效的门限效应</w:t>
            </w:r>
          </w:p>
        </w:tc>
      </w:tr>
      <w:tr w:rsidR="00A6235F" w:rsidRPr="00A6235F" w14:paraId="55F9BCF9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356C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2F1A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王儒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BB22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顾文涛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D427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基于神经网络的智能问答系统研究</w:t>
            </w:r>
            <w:r w:rsidRPr="00A6235F">
              <w:rPr>
                <w:rFonts w:ascii="Arial" w:eastAsia="宋体-简" w:hAnsi="Arial" w:cs="Arial"/>
                <w:kern w:val="0"/>
                <w:szCs w:val="21"/>
              </w:rPr>
              <w:t>——</w:t>
            </w: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以通信行业为例</w:t>
            </w:r>
          </w:p>
        </w:tc>
      </w:tr>
      <w:tr w:rsidR="00A6235F" w:rsidRPr="00A6235F" w14:paraId="5BB53B27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905E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6647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曾瑞爽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7C7F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章上峰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F1A6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基于集成学习的移动广告点击欺诈识别模型研究</w:t>
            </w:r>
          </w:p>
        </w:tc>
      </w:tr>
      <w:tr w:rsidR="00A6235F" w:rsidRPr="00A6235F" w14:paraId="64AA2D3A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3CCE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8B6C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陈林玲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66E2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章上峰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ABDE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新零售场景下用户购买行为预测模型的构建与应用</w:t>
            </w:r>
          </w:p>
        </w:tc>
      </w:tr>
      <w:tr w:rsidR="00A6235F" w:rsidRPr="00A6235F" w14:paraId="3D65F708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F225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5ABE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涂瑞楠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1B0B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陈宜治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3DAD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基于人工蜂群算法优化的</w:t>
            </w:r>
            <w:r w:rsidRPr="00A6235F">
              <w:rPr>
                <w:rFonts w:ascii="Arial" w:eastAsia="宋体-简" w:hAnsi="Arial" w:cs="Arial"/>
                <w:kern w:val="0"/>
                <w:szCs w:val="21"/>
              </w:rPr>
              <w:t>B</w:t>
            </w: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样条网络模型的研究和应用</w:t>
            </w:r>
          </w:p>
        </w:tc>
      </w:tr>
      <w:tr w:rsidR="00A6235F" w:rsidRPr="00A6235F" w14:paraId="6185B7C6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B7F0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3759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刘贵勇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1DE9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李海涛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3F8D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我国基本公共服务均等化及影响因素研究</w:t>
            </w:r>
          </w:p>
        </w:tc>
      </w:tr>
      <w:tr w:rsidR="00A6235F" w:rsidRPr="00A6235F" w14:paraId="701EBCA0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FF91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t>18020040089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594F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朱乃凡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FA4E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郭宝才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2435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频率和贝叶斯视角下的精确容忍区间研究及应用</w:t>
            </w:r>
          </w:p>
        </w:tc>
      </w:tr>
      <w:tr w:rsidR="00A6235F" w:rsidRPr="00A6235F" w14:paraId="7EF44567" w14:textId="77777777" w:rsidTr="00A6235F">
        <w:trPr>
          <w:trHeight w:val="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28E1" w14:textId="77777777" w:rsidR="00A6235F" w:rsidRPr="00A6235F" w:rsidRDefault="00A6235F" w:rsidP="00A6235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A6235F">
              <w:rPr>
                <w:rFonts w:ascii="Arial" w:eastAsia="宋体" w:hAnsi="Arial" w:cs="Arial"/>
                <w:kern w:val="0"/>
                <w:szCs w:val="21"/>
              </w:rPr>
              <w:lastRenderedPageBreak/>
              <w:t>18020040072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2929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proofErr w:type="gramStart"/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王泽鹏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F98A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王伟刚</w:t>
            </w: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EF7C" w14:textId="77777777" w:rsidR="00A6235F" w:rsidRPr="00A6235F" w:rsidRDefault="00A6235F" w:rsidP="00A6235F">
            <w:pPr>
              <w:widowControl/>
              <w:jc w:val="left"/>
              <w:rPr>
                <w:rFonts w:ascii="宋体-简" w:eastAsia="宋体-简" w:hAnsi="宋体" w:cs="宋体"/>
                <w:kern w:val="0"/>
                <w:szCs w:val="21"/>
              </w:rPr>
            </w:pP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基于先验信息的</w:t>
            </w:r>
            <w:r w:rsidRPr="00A6235F">
              <w:rPr>
                <w:rFonts w:ascii="Arial" w:eastAsia="宋体-简" w:hAnsi="Arial" w:cs="Arial"/>
                <w:kern w:val="0"/>
                <w:szCs w:val="21"/>
              </w:rPr>
              <w:t>Elastic Net</w:t>
            </w:r>
            <w:r w:rsidRPr="00A6235F">
              <w:rPr>
                <w:rFonts w:ascii="宋体-简" w:eastAsia="宋体-简" w:hAnsi="宋体" w:cs="宋体" w:hint="eastAsia"/>
                <w:kern w:val="0"/>
                <w:szCs w:val="21"/>
              </w:rPr>
              <w:t>方法的分析及其应用</w:t>
            </w:r>
          </w:p>
        </w:tc>
      </w:tr>
    </w:tbl>
    <w:p w14:paraId="1C49FE9E" w14:textId="77777777" w:rsidR="00A41CA6" w:rsidRDefault="00A41CA6" w:rsidP="00A6235F">
      <w:pPr>
        <w:spacing w:line="360" w:lineRule="auto"/>
        <w:ind w:firstLineChars="200" w:firstLine="420"/>
      </w:pPr>
    </w:p>
    <w:sectPr w:rsidR="00A41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1D9B0" w14:textId="77777777" w:rsidR="00937A7C" w:rsidRDefault="00937A7C" w:rsidP="00A41CA6">
      <w:r>
        <w:separator/>
      </w:r>
    </w:p>
  </w:endnote>
  <w:endnote w:type="continuationSeparator" w:id="0">
    <w:p w14:paraId="5D235592" w14:textId="77777777" w:rsidR="00937A7C" w:rsidRDefault="00937A7C" w:rsidP="00A4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-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52DFB" w14:textId="77777777" w:rsidR="00937A7C" w:rsidRDefault="00937A7C" w:rsidP="00A41CA6">
      <w:r>
        <w:separator/>
      </w:r>
    </w:p>
  </w:footnote>
  <w:footnote w:type="continuationSeparator" w:id="0">
    <w:p w14:paraId="4FB98925" w14:textId="77777777" w:rsidR="00937A7C" w:rsidRDefault="00937A7C" w:rsidP="00A41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420E4"/>
    <w:multiLevelType w:val="hybridMultilevel"/>
    <w:tmpl w:val="1A94F320"/>
    <w:lvl w:ilvl="0" w:tplc="2D603E36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CB"/>
    <w:rsid w:val="000A287C"/>
    <w:rsid w:val="000A5235"/>
    <w:rsid w:val="000D031E"/>
    <w:rsid w:val="000D2CB1"/>
    <w:rsid w:val="00114CA2"/>
    <w:rsid w:val="001819DC"/>
    <w:rsid w:val="001B1E0C"/>
    <w:rsid w:val="001B631B"/>
    <w:rsid w:val="001F43A0"/>
    <w:rsid w:val="001F58E0"/>
    <w:rsid w:val="002C335F"/>
    <w:rsid w:val="00300395"/>
    <w:rsid w:val="003362EC"/>
    <w:rsid w:val="00341345"/>
    <w:rsid w:val="003A70B2"/>
    <w:rsid w:val="003C0392"/>
    <w:rsid w:val="00400EC3"/>
    <w:rsid w:val="004519D0"/>
    <w:rsid w:val="004920CF"/>
    <w:rsid w:val="004C60CE"/>
    <w:rsid w:val="00564237"/>
    <w:rsid w:val="0058033D"/>
    <w:rsid w:val="005A7A02"/>
    <w:rsid w:val="005F4238"/>
    <w:rsid w:val="006122FE"/>
    <w:rsid w:val="006648B2"/>
    <w:rsid w:val="00685DF1"/>
    <w:rsid w:val="006A3D31"/>
    <w:rsid w:val="006D4737"/>
    <w:rsid w:val="00706322"/>
    <w:rsid w:val="00710DAB"/>
    <w:rsid w:val="008343C7"/>
    <w:rsid w:val="00837AAE"/>
    <w:rsid w:val="008E6D30"/>
    <w:rsid w:val="00914CB5"/>
    <w:rsid w:val="00916B8F"/>
    <w:rsid w:val="0091738A"/>
    <w:rsid w:val="0093099B"/>
    <w:rsid w:val="00937A7C"/>
    <w:rsid w:val="00A00213"/>
    <w:rsid w:val="00A136BC"/>
    <w:rsid w:val="00A41CA6"/>
    <w:rsid w:val="00A519CB"/>
    <w:rsid w:val="00A6235F"/>
    <w:rsid w:val="00AE5B08"/>
    <w:rsid w:val="00B00A65"/>
    <w:rsid w:val="00B9267C"/>
    <w:rsid w:val="00BB67AF"/>
    <w:rsid w:val="00C41AA7"/>
    <w:rsid w:val="00C469D3"/>
    <w:rsid w:val="00D22F9A"/>
    <w:rsid w:val="00D3373F"/>
    <w:rsid w:val="00D74CA9"/>
    <w:rsid w:val="00E34523"/>
    <w:rsid w:val="00E93524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5B862"/>
  <w15:docId w15:val="{D5928F60-8661-4C5E-9F5E-74697902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23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423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9267C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A41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41C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41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41C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1508;&#20301;&#30740;&#31350;&#29983;&#20110;10&#26376;10&#26085;&#21153;&#24517;&#21069;&#32852;&#31995;&#23558;&#21508;&#33258;&#35770;&#25991;&#65288;&#25991;&#20214;&#21517;&#65306;&#22995;&#21517;+&#35770;&#25991;&#39064;&#30446;&#65289;&#26368;&#32456;&#29256;&#21457;&#21040;liliwang@zjg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zhu fc</cp:lastModifiedBy>
  <cp:revision>2</cp:revision>
  <dcterms:created xsi:type="dcterms:W3CDTF">2020-09-30T01:05:00Z</dcterms:created>
  <dcterms:modified xsi:type="dcterms:W3CDTF">2020-09-30T01:05:00Z</dcterms:modified>
</cp:coreProperties>
</file>