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关于给予谢佳杭等4</w:t>
      </w:r>
      <w:r>
        <w:rPr>
          <w:rFonts w:hint="eastAsia" w:eastAsia="华文中宋"/>
          <w:b/>
          <w:sz w:val="36"/>
          <w:szCs w:val="44"/>
          <w:lang w:val="en-US" w:eastAsia="zh-CN"/>
        </w:rPr>
        <w:t>3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</w:t>
      </w:r>
      <w:r>
        <w:rPr>
          <w:rFonts w:hint="eastAsia"/>
          <w:szCs w:val="32"/>
          <w:lang w:val="en-US" w:eastAsia="zh-CN"/>
        </w:rPr>
        <w:t>团委</w:t>
      </w:r>
      <w:bookmarkStart w:id="0" w:name="_GoBack"/>
      <w:bookmarkEnd w:id="0"/>
      <w:r>
        <w:rPr>
          <w:rFonts w:hint="eastAsia"/>
          <w:szCs w:val="32"/>
        </w:rPr>
        <w:t>研究，决定对</w:t>
      </w:r>
      <w:r>
        <w:rPr>
          <w:rFonts w:hint="eastAsia" w:ascii="仿宋_GB2312" w:hAnsi="仿宋"/>
          <w:b w:val="0"/>
          <w:bCs/>
          <w:szCs w:val="32"/>
        </w:rPr>
        <w:t>谢佳杭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谢佳杭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刘义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陈泽浩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桑琦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陈龚顺驰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张玉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林之恒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范蓝锦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杨骏宝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柳悦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张玉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许贺婷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卢诗雨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张乐水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"/>
          <w:b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周珂伊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周传龙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陆计冰迪 周弈希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陈思佳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仿宋_GB2312" w:hAnsi="仿宋"/>
          <w:b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高诗玥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叶金妍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潘陈琪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蒋梦斐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杨子艺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何如峰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  <w:r>
        <w:rPr>
          <w:rFonts w:hint="eastAsia" w:ascii="仿宋_GB2312" w:hAnsi="仿宋"/>
          <w:b w:val="0"/>
          <w:bCs/>
          <w:szCs w:val="32"/>
        </w:rPr>
        <w:t>杨鹤忻 张俨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>吴贤豪 贺宇玉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b w:val="0"/>
          <w:bCs/>
          <w:szCs w:val="32"/>
        </w:rPr>
        <w:t xml:space="preserve">王旌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b w:val="0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院管社团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_GB2312" w:hAnsi="仿宋"/>
          <w:b w:val="0"/>
          <w:bCs/>
          <w:szCs w:val="32"/>
        </w:rPr>
        <w:t>厉海林 张逸群 何政通</w:t>
      </w:r>
      <w:r>
        <w:rPr>
          <w:rFonts w:hint="eastAsia" w:ascii="仿宋_GB2312" w:hAnsi="仿宋"/>
          <w:b w:val="0"/>
          <w:bCs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  <w:lang w:val="en-US" w:eastAsia="zh-CN"/>
        </w:rPr>
        <w:t xml:space="preserve">陈梦欣 吴秀秀 李梦杰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李晶晶 丰小程 廖正璇 傅赞 李世通 柯金迪 方红燕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一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三</w:t>
      </w:r>
      <w:r>
        <w:rPr>
          <w:rFonts w:hint="eastAsia" w:ascii="仿宋_GB2312" w:hAnsi="仿宋"/>
          <w:szCs w:val="32"/>
        </w:rPr>
        <w:t>月</w:t>
      </w:r>
    </w:p>
    <w:p>
      <w:pPr>
        <w:ind w:firstLine="640"/>
        <w:rPr>
          <w:rFonts w:ascii="仿宋_GB2312" w:hAnsi="仿宋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29"/>
    <w:rsid w:val="000331E6"/>
    <w:rsid w:val="00074D98"/>
    <w:rsid w:val="000E1742"/>
    <w:rsid w:val="001B67AA"/>
    <w:rsid w:val="001D695A"/>
    <w:rsid w:val="001E4841"/>
    <w:rsid w:val="00326804"/>
    <w:rsid w:val="003B5329"/>
    <w:rsid w:val="003C322B"/>
    <w:rsid w:val="003F5B4D"/>
    <w:rsid w:val="0046611F"/>
    <w:rsid w:val="004B6571"/>
    <w:rsid w:val="00526EF3"/>
    <w:rsid w:val="00597A05"/>
    <w:rsid w:val="006615B9"/>
    <w:rsid w:val="00674B56"/>
    <w:rsid w:val="00692FA7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95E21"/>
    <w:rsid w:val="00DC05DD"/>
    <w:rsid w:val="00DF5E2A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342</Characters>
  <Lines>2</Lines>
  <Paragraphs>1</Paragraphs>
  <TotalTime>2</TotalTime>
  <ScaleCrop>false</ScaleCrop>
  <LinksUpToDate>false</LinksUpToDate>
  <CharactersWithSpaces>401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2019-01-20T11:49:00Z</dcterms:created>
  <dc:creator>11342</dc:creator>
  <cp:lastModifiedBy>눈H눈</cp:lastModifiedBy>
  <dcterms:modified xsi:type="dcterms:W3CDTF">2021-12-30T01:56:52Z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