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238" w:rsidRPr="00935238" w:rsidRDefault="00935238" w:rsidP="00935238">
      <w:pPr>
        <w:widowControl/>
        <w:shd w:val="clear" w:color="auto" w:fill="FFFFFF"/>
        <w:spacing w:line="360" w:lineRule="atLeast"/>
        <w:jc w:val="center"/>
        <w:rPr>
          <w:rFonts w:ascii="Arial" w:eastAsia="宋体" w:hAnsi="Arial" w:cs="Arial"/>
          <w:color w:val="333333"/>
          <w:kern w:val="0"/>
          <w:sz w:val="32"/>
          <w:szCs w:val="21"/>
        </w:rPr>
      </w:pPr>
      <w:r w:rsidRPr="00935238">
        <w:rPr>
          <w:rFonts w:ascii="Arial" w:eastAsia="宋体" w:hAnsi="Arial" w:cs="Arial"/>
          <w:b/>
          <w:bCs/>
          <w:color w:val="333333"/>
          <w:kern w:val="0"/>
          <w:sz w:val="32"/>
          <w:szCs w:val="21"/>
        </w:rPr>
        <w:t>中国共产党第十九届中央委员会第五次全体会议公报</w:t>
      </w:r>
    </w:p>
    <w:p w:rsidR="00935238" w:rsidRPr="00935238" w:rsidRDefault="00935238" w:rsidP="00935238">
      <w:pPr>
        <w:widowControl/>
        <w:shd w:val="clear" w:color="auto" w:fill="FFFFFF"/>
        <w:spacing w:line="360" w:lineRule="atLeast"/>
        <w:ind w:firstLine="480"/>
        <w:jc w:val="left"/>
        <w:rPr>
          <w:rFonts w:ascii="Arial" w:eastAsia="宋体" w:hAnsi="Arial" w:cs="Arial"/>
          <w:color w:val="333333"/>
          <w:kern w:val="0"/>
          <w:szCs w:val="21"/>
        </w:rPr>
      </w:pPr>
      <w:r w:rsidRPr="00935238">
        <w:rPr>
          <w:rFonts w:ascii="Arial" w:eastAsia="宋体" w:hAnsi="Arial" w:cs="Arial"/>
          <w:color w:val="333333"/>
          <w:kern w:val="0"/>
          <w:szCs w:val="21"/>
        </w:rPr>
        <w:t>（</w:t>
      </w:r>
      <w:r w:rsidRPr="00935238">
        <w:rPr>
          <w:rFonts w:ascii="Arial" w:eastAsia="宋体" w:hAnsi="Arial" w:cs="Arial"/>
          <w:color w:val="333333"/>
          <w:kern w:val="0"/>
          <w:szCs w:val="21"/>
        </w:rPr>
        <w:t>2020</w:t>
      </w:r>
      <w:r w:rsidRPr="00935238">
        <w:rPr>
          <w:rFonts w:ascii="Arial" w:eastAsia="宋体" w:hAnsi="Arial" w:cs="Arial"/>
          <w:color w:val="333333"/>
          <w:kern w:val="0"/>
          <w:szCs w:val="21"/>
        </w:rPr>
        <w:t>年</w:t>
      </w:r>
      <w:r w:rsidRPr="00935238">
        <w:rPr>
          <w:rFonts w:ascii="Arial" w:eastAsia="宋体" w:hAnsi="Arial" w:cs="Arial"/>
          <w:color w:val="333333"/>
          <w:kern w:val="0"/>
          <w:szCs w:val="21"/>
        </w:rPr>
        <w:t>10</w:t>
      </w:r>
      <w:r w:rsidRPr="00935238">
        <w:rPr>
          <w:rFonts w:ascii="Arial" w:eastAsia="宋体" w:hAnsi="Arial" w:cs="Arial"/>
          <w:color w:val="333333"/>
          <w:kern w:val="0"/>
          <w:szCs w:val="21"/>
        </w:rPr>
        <w:t>月</w:t>
      </w:r>
      <w:r w:rsidRPr="00935238">
        <w:rPr>
          <w:rFonts w:ascii="Arial" w:eastAsia="宋体" w:hAnsi="Arial" w:cs="Arial"/>
          <w:color w:val="333333"/>
          <w:kern w:val="0"/>
          <w:szCs w:val="21"/>
        </w:rPr>
        <w:t>29</w:t>
      </w:r>
      <w:r w:rsidRPr="00935238">
        <w:rPr>
          <w:rFonts w:ascii="Arial" w:eastAsia="宋体" w:hAnsi="Arial" w:cs="Arial"/>
          <w:color w:val="333333"/>
          <w:kern w:val="0"/>
          <w:szCs w:val="21"/>
        </w:rPr>
        <w:t>日中国共产党第十九届中央委员会第五次全体会议通过）</w:t>
      </w:r>
    </w:p>
    <w:p w:rsidR="00935238" w:rsidRDefault="00935238" w:rsidP="00935238">
      <w:pPr>
        <w:widowControl/>
        <w:shd w:val="clear" w:color="auto" w:fill="FFFFFF"/>
        <w:spacing w:line="360" w:lineRule="atLeast"/>
        <w:ind w:firstLine="480"/>
        <w:jc w:val="left"/>
        <w:rPr>
          <w:rFonts w:ascii="Arial" w:eastAsia="宋体" w:hAnsi="Arial" w:cs="Arial" w:hint="eastAsia"/>
          <w:color w:val="333333"/>
          <w:kern w:val="0"/>
          <w:szCs w:val="21"/>
        </w:rPr>
      </w:pP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中国共产党第十九届中央委员会第五次全体会议，于</w:t>
      </w:r>
      <w:r w:rsidRPr="00935238">
        <w:rPr>
          <w:rFonts w:ascii="Arial" w:eastAsia="宋体" w:hAnsi="Arial" w:cs="Arial"/>
          <w:color w:val="333333"/>
          <w:kern w:val="0"/>
          <w:sz w:val="24"/>
          <w:szCs w:val="21"/>
        </w:rPr>
        <w:t>2020</w:t>
      </w:r>
      <w:r w:rsidRPr="00935238">
        <w:rPr>
          <w:rFonts w:ascii="Arial" w:eastAsia="宋体" w:hAnsi="Arial" w:cs="Arial"/>
          <w:color w:val="333333"/>
          <w:kern w:val="0"/>
          <w:sz w:val="24"/>
          <w:szCs w:val="21"/>
        </w:rPr>
        <w:t>年</w:t>
      </w:r>
      <w:r w:rsidRPr="00935238">
        <w:rPr>
          <w:rFonts w:ascii="Arial" w:eastAsia="宋体" w:hAnsi="Arial" w:cs="Arial"/>
          <w:color w:val="333333"/>
          <w:kern w:val="0"/>
          <w:sz w:val="24"/>
          <w:szCs w:val="21"/>
        </w:rPr>
        <w:t>10</w:t>
      </w:r>
      <w:r w:rsidRPr="00935238">
        <w:rPr>
          <w:rFonts w:ascii="Arial" w:eastAsia="宋体" w:hAnsi="Arial" w:cs="Arial"/>
          <w:color w:val="333333"/>
          <w:kern w:val="0"/>
          <w:sz w:val="24"/>
          <w:szCs w:val="21"/>
        </w:rPr>
        <w:t>月</w:t>
      </w:r>
      <w:r w:rsidRPr="00935238">
        <w:rPr>
          <w:rFonts w:ascii="Arial" w:eastAsia="宋体" w:hAnsi="Arial" w:cs="Arial"/>
          <w:color w:val="333333"/>
          <w:kern w:val="0"/>
          <w:sz w:val="24"/>
          <w:szCs w:val="21"/>
        </w:rPr>
        <w:t>26</w:t>
      </w:r>
      <w:r w:rsidRPr="00935238">
        <w:rPr>
          <w:rFonts w:ascii="Arial" w:eastAsia="宋体" w:hAnsi="Arial" w:cs="Arial"/>
          <w:color w:val="333333"/>
          <w:kern w:val="0"/>
          <w:sz w:val="24"/>
          <w:szCs w:val="21"/>
        </w:rPr>
        <w:t>日至</w:t>
      </w:r>
      <w:r w:rsidRPr="00935238">
        <w:rPr>
          <w:rFonts w:ascii="Arial" w:eastAsia="宋体" w:hAnsi="Arial" w:cs="Arial"/>
          <w:color w:val="333333"/>
          <w:kern w:val="0"/>
          <w:sz w:val="24"/>
          <w:szCs w:val="21"/>
        </w:rPr>
        <w:t>29</w:t>
      </w:r>
      <w:r w:rsidRPr="00935238">
        <w:rPr>
          <w:rFonts w:ascii="Arial" w:eastAsia="宋体" w:hAnsi="Arial" w:cs="Arial"/>
          <w:color w:val="333333"/>
          <w:kern w:val="0"/>
          <w:sz w:val="24"/>
          <w:szCs w:val="21"/>
        </w:rPr>
        <w:t>日在北京举行。</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出席这次全会的有，中央委员</w:t>
      </w:r>
      <w:r w:rsidRPr="00935238">
        <w:rPr>
          <w:rFonts w:ascii="Arial" w:eastAsia="宋体" w:hAnsi="Arial" w:cs="Arial"/>
          <w:color w:val="333333"/>
          <w:kern w:val="0"/>
          <w:sz w:val="24"/>
          <w:szCs w:val="21"/>
        </w:rPr>
        <w:t>198</w:t>
      </w:r>
      <w:r w:rsidRPr="00935238">
        <w:rPr>
          <w:rFonts w:ascii="Arial" w:eastAsia="宋体" w:hAnsi="Arial" w:cs="Arial"/>
          <w:color w:val="333333"/>
          <w:kern w:val="0"/>
          <w:sz w:val="24"/>
          <w:szCs w:val="21"/>
        </w:rPr>
        <w:t>人，候补中央委员</w:t>
      </w:r>
      <w:r w:rsidRPr="00935238">
        <w:rPr>
          <w:rFonts w:ascii="Arial" w:eastAsia="宋体" w:hAnsi="Arial" w:cs="Arial"/>
          <w:color w:val="333333"/>
          <w:kern w:val="0"/>
          <w:sz w:val="24"/>
          <w:szCs w:val="21"/>
        </w:rPr>
        <w:t>166</w:t>
      </w:r>
      <w:r w:rsidRPr="00935238">
        <w:rPr>
          <w:rFonts w:ascii="Arial" w:eastAsia="宋体" w:hAnsi="Arial" w:cs="Arial"/>
          <w:color w:val="333333"/>
          <w:kern w:val="0"/>
          <w:sz w:val="24"/>
          <w:szCs w:val="21"/>
        </w:rPr>
        <w:t>人。中央纪律检查委员会常务委员会委员和有关方面负责同志列席会议。党的十九大代表中的部分基层同志和专家学者也列席会议。</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全会由中央政治局主持。中央委员会总书记习近平作了重要讲话。</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全会充分肯定党的十九届四中全会以来中央政治局的工作。一致认为，一年来，中央政治局高举中国特色社会主义伟大旗帜，坚持以马克思列宁主义、毛泽东思想、邓小平理论、</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三个代表</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重要思想、科学发展观、习近平新时代中国特色社会主义思想为指导，全面贯彻党的十九大和十九届二中、三中、四中全会精神，增强</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四个意识</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、坚定</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四个自信</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、做到</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两个维护</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，统筹推进</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五位一体</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总体布局，协调推进</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四个全面</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六稳</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工作、全面落实</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六保</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w:t>
      </w:r>
      <w:r w:rsidRPr="00935238">
        <w:rPr>
          <w:rFonts w:ascii="Arial" w:eastAsia="宋体" w:hAnsi="Arial" w:cs="Arial"/>
          <w:color w:val="333333"/>
          <w:kern w:val="0"/>
          <w:sz w:val="24"/>
          <w:szCs w:val="21"/>
        </w:rPr>
        <w:lastRenderedPageBreak/>
        <w:t>全党全国各族人民团结一心、顽强奋斗，我们就一定能够战胜前进道路上出现的各种艰难险阻，一定能够在新时代把中国特色社会主义更加有力地推向前进。</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全会高度评价决胜全面建成小康社会取得的决定性成就。</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十三五</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935238">
        <w:rPr>
          <w:rFonts w:ascii="Arial" w:eastAsia="宋体" w:hAnsi="Arial" w:cs="Arial"/>
          <w:color w:val="333333"/>
          <w:kern w:val="0"/>
          <w:sz w:val="24"/>
          <w:szCs w:val="21"/>
        </w:rPr>
        <w:t>一百万亿</w:t>
      </w:r>
      <w:proofErr w:type="gramEnd"/>
      <w:r w:rsidRPr="00935238">
        <w:rPr>
          <w:rFonts w:ascii="Arial" w:eastAsia="宋体" w:hAnsi="Arial" w:cs="Arial"/>
          <w:color w:val="333333"/>
          <w:kern w:val="0"/>
          <w:sz w:val="24"/>
          <w:szCs w:val="21"/>
        </w:rPr>
        <w:t>元；脱贫攻坚成果举世瞩目，五千五百七十五万农村贫困人口实现脱贫；粮食年产量连续五年稳定在</w:t>
      </w:r>
      <w:proofErr w:type="gramStart"/>
      <w:r w:rsidRPr="00935238">
        <w:rPr>
          <w:rFonts w:ascii="Arial" w:eastAsia="宋体" w:hAnsi="Arial" w:cs="Arial"/>
          <w:color w:val="333333"/>
          <w:kern w:val="0"/>
          <w:sz w:val="24"/>
          <w:szCs w:val="21"/>
        </w:rPr>
        <w:t>一万三千亿斤</w:t>
      </w:r>
      <w:proofErr w:type="gramEnd"/>
      <w:r w:rsidRPr="00935238">
        <w:rPr>
          <w:rFonts w:ascii="Arial" w:eastAsia="宋体" w:hAnsi="Arial" w:cs="Arial"/>
          <w:color w:val="333333"/>
          <w:kern w:val="0"/>
          <w:sz w:val="24"/>
          <w:szCs w:val="21"/>
        </w:rPr>
        <w:t>以上；污染防治力度加大，生态环境明显改善；对外开放持续扩大，共建</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一带一路</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十三五</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规划目标任务即将完成，全面建成小康社会胜利在望，中华民族伟大复兴向前迈出了新的一大步，社会主义中国以更加雄伟的身姿屹立于世界东方。</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全会强调，全党全国各族人民要再接再厉、一鼓作气，确保如期打赢脱贫攻坚战，确保如期全面建成小康社会、实现第一个百年奋斗目标，为开启全面建设社会主义现代化国家新征程奠定坚实基础。</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w:t>
      </w:r>
      <w:r w:rsidRPr="00935238">
        <w:rPr>
          <w:rFonts w:ascii="Arial" w:eastAsia="宋体" w:hAnsi="Arial" w:cs="Arial"/>
          <w:color w:val="333333"/>
          <w:kern w:val="0"/>
          <w:sz w:val="24"/>
          <w:szCs w:val="21"/>
        </w:rPr>
        <w:lastRenderedPageBreak/>
        <w:t>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935238">
        <w:rPr>
          <w:rFonts w:ascii="Arial" w:eastAsia="宋体" w:hAnsi="Arial" w:cs="Arial"/>
          <w:color w:val="333333"/>
          <w:kern w:val="0"/>
          <w:sz w:val="24"/>
          <w:szCs w:val="21"/>
        </w:rPr>
        <w:t>软实力</w:t>
      </w:r>
      <w:proofErr w:type="gramEnd"/>
      <w:r w:rsidRPr="00935238">
        <w:rPr>
          <w:rFonts w:ascii="Arial" w:eastAsia="宋体" w:hAnsi="Arial" w:cs="Arial"/>
          <w:color w:val="333333"/>
          <w:kern w:val="0"/>
          <w:sz w:val="24"/>
          <w:szCs w:val="21"/>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全会提出了</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十四五</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时期经济社会发展指导思想和必须遵循的原则，强调要高举中国特色社会主义伟大旗帜，深入贯彻党的十九大和十九届二中、三中、四中、五中全会精神，坚持以马克思列宁主义、毛泽东思想、邓小平理论、</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三个代表</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w:t>
      </w:r>
      <w:r w:rsidRPr="00935238">
        <w:rPr>
          <w:rFonts w:ascii="Arial" w:eastAsia="宋体" w:hAnsi="Arial" w:cs="Arial"/>
          <w:color w:val="333333"/>
          <w:kern w:val="0"/>
          <w:sz w:val="24"/>
          <w:szCs w:val="21"/>
        </w:rPr>
        <w:lastRenderedPageBreak/>
        <w:t>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全会提出了</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十四五</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935238">
        <w:rPr>
          <w:rFonts w:ascii="Arial" w:eastAsia="宋体" w:hAnsi="Arial" w:cs="Arial"/>
          <w:color w:val="333333"/>
          <w:kern w:val="0"/>
          <w:sz w:val="24"/>
          <w:szCs w:val="21"/>
        </w:rPr>
        <w:t>转型成效</w:t>
      </w:r>
      <w:proofErr w:type="gramEnd"/>
      <w:r w:rsidRPr="00935238">
        <w:rPr>
          <w:rFonts w:ascii="Arial" w:eastAsia="宋体" w:hAnsi="Arial" w:cs="Arial"/>
          <w:color w:val="333333"/>
          <w:kern w:val="0"/>
          <w:sz w:val="24"/>
          <w:szCs w:val="21"/>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sidRPr="00935238">
        <w:rPr>
          <w:rFonts w:ascii="Arial" w:eastAsia="宋体" w:hAnsi="Arial" w:cs="Arial"/>
          <w:color w:val="333333"/>
          <w:kern w:val="0"/>
          <w:sz w:val="24"/>
          <w:szCs w:val="21"/>
        </w:rPr>
        <w:t>力显著</w:t>
      </w:r>
      <w:proofErr w:type="gramEnd"/>
      <w:r w:rsidRPr="00935238">
        <w:rPr>
          <w:rFonts w:ascii="Arial" w:eastAsia="宋体" w:hAnsi="Arial" w:cs="Arial"/>
          <w:color w:val="333333"/>
          <w:kern w:val="0"/>
          <w:sz w:val="24"/>
          <w:szCs w:val="21"/>
        </w:rPr>
        <w:t>提升，社会治理特别是基层治理水平明显提高，防范化解重大风险体制机制不断健全，</w:t>
      </w:r>
      <w:r w:rsidRPr="00935238">
        <w:rPr>
          <w:rFonts w:ascii="Arial" w:eastAsia="宋体" w:hAnsi="Arial" w:cs="Arial"/>
          <w:color w:val="333333"/>
          <w:kern w:val="0"/>
          <w:sz w:val="24"/>
          <w:szCs w:val="21"/>
        </w:rPr>
        <w:lastRenderedPageBreak/>
        <w:t>突发公共事件应急能力显著增强，自然灾害防御水平明显提升，发展安全保障更加有力，国防和军队现代化迈出重大步伐。</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935238">
        <w:rPr>
          <w:rFonts w:ascii="Arial" w:eastAsia="宋体" w:hAnsi="Arial" w:cs="Arial"/>
          <w:color w:val="333333"/>
          <w:kern w:val="0"/>
          <w:sz w:val="24"/>
          <w:szCs w:val="21"/>
        </w:rPr>
        <w:t>链供应</w:t>
      </w:r>
      <w:proofErr w:type="gramEnd"/>
      <w:r w:rsidRPr="00935238">
        <w:rPr>
          <w:rFonts w:ascii="Arial" w:eastAsia="宋体" w:hAnsi="Arial" w:cs="Arial"/>
          <w:color w:val="333333"/>
          <w:kern w:val="0"/>
          <w:sz w:val="24"/>
          <w:szCs w:val="21"/>
        </w:rPr>
        <w:t>链现代化水平，发展战略性新兴产业，加快发展现代服务业，统筹推进基础设施建设，加快建设交通强国，推进能源革命，加快数字化发展。</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全会提出，优先发展农业农村，全面推进乡村振兴。坚持把解决好</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三农</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全会提出，优化国土空间布局，推进区域协调发展和新型城镇化。坚持实施区域重大战略、区域协调发展战略、主体功能区战略，健全区域协调发展体制机</w:t>
      </w:r>
      <w:r w:rsidRPr="00935238">
        <w:rPr>
          <w:rFonts w:ascii="Arial" w:eastAsia="宋体" w:hAnsi="Arial" w:cs="Arial"/>
          <w:color w:val="333333"/>
          <w:kern w:val="0"/>
          <w:sz w:val="24"/>
          <w:szCs w:val="21"/>
        </w:rPr>
        <w:lastRenderedPageBreak/>
        <w:t>制，完善新型城镇化战略，构建高质量发展的国土空间布局和支撑体系。要构建国土空间开发保护新格局，推动区域协调发展，推进以人为核心的新型城镇化。</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935238">
        <w:rPr>
          <w:rFonts w:ascii="Arial" w:eastAsia="宋体" w:hAnsi="Arial" w:cs="Arial"/>
          <w:color w:val="333333"/>
          <w:kern w:val="0"/>
          <w:sz w:val="24"/>
          <w:szCs w:val="21"/>
        </w:rPr>
        <w:t>展形象</w:t>
      </w:r>
      <w:proofErr w:type="gramEnd"/>
      <w:r w:rsidRPr="00935238">
        <w:rPr>
          <w:rFonts w:ascii="Arial" w:eastAsia="宋体" w:hAnsi="Arial" w:cs="Arial"/>
          <w:color w:val="333333"/>
          <w:kern w:val="0"/>
          <w:sz w:val="24"/>
          <w:szCs w:val="21"/>
        </w:rPr>
        <w:t>的使命任务，促进满足人民文化需求和增强人民精神力量相统一，推进社会主义文化强国建设。要提高社会文明程度，提升公共文化服务水平，健全现代文化产业体系。</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bookmarkStart w:id="0" w:name="_GoBack"/>
      <w:r w:rsidRPr="00935238">
        <w:rPr>
          <w:rFonts w:ascii="Arial" w:eastAsia="宋体" w:hAnsi="Arial" w:cs="Arial"/>
          <w:color w:val="333333"/>
          <w:kern w:val="0"/>
          <w:sz w:val="24"/>
          <w:szCs w:val="21"/>
        </w:rPr>
        <w:t>全会提出，实行高水平对外开放，开拓合作共赢新局面。坚持实施更大范围、</w:t>
      </w:r>
      <w:bookmarkEnd w:id="0"/>
      <w:r w:rsidRPr="00935238">
        <w:rPr>
          <w:rFonts w:ascii="Arial" w:eastAsia="宋体" w:hAnsi="Arial" w:cs="Arial"/>
          <w:color w:val="333333"/>
          <w:kern w:val="0"/>
          <w:sz w:val="24"/>
          <w:szCs w:val="21"/>
        </w:rPr>
        <w:t>更宽领域、更深层次对外开放，依托我国大市场优势，促进国际合作，实现互利共赢。要建设更高水平开放型经济新体制，全面提高对外开放水平，推动贸易和投资自由化便利化，推进贸易创新发展，推动共建</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一带一路</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高质量发展，积极参与全球经济治理体系改革。</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全会提出，统筹发展和安全，建设更高水平的平安中国。坚持总体国家安全观，实施国家安全战略，维护和塑造国家安全，统筹传统安全和非传统安全，把</w:t>
      </w:r>
      <w:proofErr w:type="gramStart"/>
      <w:r w:rsidRPr="00935238">
        <w:rPr>
          <w:rFonts w:ascii="Arial" w:eastAsia="宋体" w:hAnsi="Arial" w:cs="Arial"/>
          <w:color w:val="333333"/>
          <w:kern w:val="0"/>
          <w:sz w:val="24"/>
          <w:szCs w:val="21"/>
        </w:rPr>
        <w:t>安全发展</w:t>
      </w:r>
      <w:proofErr w:type="gramEnd"/>
      <w:r w:rsidRPr="00935238">
        <w:rPr>
          <w:rFonts w:ascii="Arial" w:eastAsia="宋体" w:hAnsi="Arial" w:cs="Arial"/>
          <w:color w:val="333333"/>
          <w:kern w:val="0"/>
          <w:sz w:val="24"/>
          <w:szCs w:val="21"/>
        </w:rPr>
        <w:t>贯穿国家发展各领域和全过程，防范和化解影响我国现代化进程的各种</w:t>
      </w:r>
      <w:r w:rsidRPr="00935238">
        <w:rPr>
          <w:rFonts w:ascii="Arial" w:eastAsia="宋体" w:hAnsi="Arial" w:cs="Arial"/>
          <w:color w:val="333333"/>
          <w:kern w:val="0"/>
          <w:sz w:val="24"/>
          <w:szCs w:val="21"/>
        </w:rPr>
        <w:lastRenderedPageBreak/>
        <w:t>风险，筑牢国家安全屏障。要加强国家安全体系和能力建设，确保国家经济安全，保障人民生命安全，维护社会稳定和安全。</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全会提出，加快国防和军队现代化，实现富国和强军相统一。贯彻习</w:t>
      </w:r>
      <w:proofErr w:type="gramStart"/>
      <w:r w:rsidRPr="00935238">
        <w:rPr>
          <w:rFonts w:ascii="Arial" w:eastAsia="宋体" w:hAnsi="Arial" w:cs="Arial"/>
          <w:color w:val="333333"/>
          <w:kern w:val="0"/>
          <w:sz w:val="24"/>
          <w:szCs w:val="21"/>
        </w:rPr>
        <w:t>近平强军</w:t>
      </w:r>
      <w:proofErr w:type="gramEnd"/>
      <w:r w:rsidRPr="00935238">
        <w:rPr>
          <w:rFonts w:ascii="Arial" w:eastAsia="宋体" w:hAnsi="Arial" w:cs="Arial"/>
          <w:color w:val="333333"/>
          <w:kern w:val="0"/>
          <w:sz w:val="24"/>
          <w:szCs w:val="21"/>
        </w:rPr>
        <w:t>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全会强调，实现</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十四五</w:t>
      </w:r>
      <w:r w:rsidRPr="00935238">
        <w:rPr>
          <w:rFonts w:ascii="Arial" w:eastAsia="宋体" w:hAnsi="Arial" w:cs="Arial"/>
          <w:color w:val="333333"/>
          <w:kern w:val="0"/>
          <w:sz w:val="24"/>
          <w:szCs w:val="21"/>
        </w:rPr>
        <w:t>”</w:t>
      </w:r>
      <w:r w:rsidRPr="00935238">
        <w:rPr>
          <w:rFonts w:ascii="Arial" w:eastAsia="宋体" w:hAnsi="Arial" w:cs="Arial"/>
          <w:color w:val="333333"/>
          <w:kern w:val="0"/>
          <w:sz w:val="24"/>
          <w:szCs w:val="21"/>
        </w:rPr>
        <w:t>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935238" w:rsidRPr="00935238" w:rsidRDefault="00935238" w:rsidP="00935238">
      <w:pPr>
        <w:widowControl/>
        <w:shd w:val="clear" w:color="auto" w:fill="FFFFFF"/>
        <w:spacing w:line="360" w:lineRule="auto"/>
        <w:ind w:firstLine="480"/>
        <w:jc w:val="left"/>
        <w:rPr>
          <w:rFonts w:ascii="Arial" w:eastAsia="宋体" w:hAnsi="Arial" w:cs="Arial"/>
          <w:color w:val="333333"/>
          <w:kern w:val="0"/>
          <w:sz w:val="24"/>
          <w:szCs w:val="21"/>
        </w:rPr>
      </w:pPr>
      <w:r w:rsidRPr="00935238">
        <w:rPr>
          <w:rFonts w:ascii="Arial" w:eastAsia="宋体" w:hAnsi="Arial" w:cs="Arial"/>
          <w:color w:val="333333"/>
          <w:kern w:val="0"/>
          <w:sz w:val="24"/>
          <w:szCs w:val="21"/>
        </w:rPr>
        <w:t>全会号召，全党全国各族人民要紧密团结在以习近平同志为核心的党中央周围，同心同德，顽强奋斗，夺取全面建设社会主义现代化国家新胜利！</w:t>
      </w:r>
    </w:p>
    <w:p w:rsidR="007151CC" w:rsidRPr="00935238" w:rsidRDefault="00935238" w:rsidP="00935238">
      <w:pPr>
        <w:spacing w:line="360" w:lineRule="auto"/>
        <w:rPr>
          <w:sz w:val="24"/>
        </w:rPr>
      </w:pPr>
    </w:p>
    <w:sectPr w:rsidR="007151CC" w:rsidRPr="009352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07"/>
    <w:rsid w:val="001E5607"/>
    <w:rsid w:val="007F3682"/>
    <w:rsid w:val="00935238"/>
    <w:rsid w:val="00C41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
    <w:name w:val="ref"/>
    <w:basedOn w:val="a0"/>
    <w:rsid w:val="00935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
    <w:name w:val="ref"/>
    <w:basedOn w:val="a0"/>
    <w:rsid w:val="00935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8492">
      <w:bodyDiv w:val="1"/>
      <w:marLeft w:val="0"/>
      <w:marRight w:val="0"/>
      <w:marTop w:val="0"/>
      <w:marBottom w:val="0"/>
      <w:divBdr>
        <w:top w:val="none" w:sz="0" w:space="0" w:color="auto"/>
        <w:left w:val="none" w:sz="0" w:space="0" w:color="auto"/>
        <w:bottom w:val="none" w:sz="0" w:space="0" w:color="auto"/>
        <w:right w:val="none" w:sz="0" w:space="0" w:color="auto"/>
      </w:divBdr>
      <w:divsChild>
        <w:div w:id="1087775002">
          <w:marLeft w:val="0"/>
          <w:marRight w:val="0"/>
          <w:marTop w:val="0"/>
          <w:marBottom w:val="225"/>
          <w:divBdr>
            <w:top w:val="none" w:sz="0" w:space="0" w:color="auto"/>
            <w:left w:val="none" w:sz="0" w:space="0" w:color="auto"/>
            <w:bottom w:val="none" w:sz="0" w:space="0" w:color="auto"/>
            <w:right w:val="none" w:sz="0" w:space="0" w:color="auto"/>
          </w:divBdr>
        </w:div>
        <w:div w:id="1799371946">
          <w:marLeft w:val="0"/>
          <w:marRight w:val="0"/>
          <w:marTop w:val="0"/>
          <w:marBottom w:val="225"/>
          <w:divBdr>
            <w:top w:val="none" w:sz="0" w:space="0" w:color="auto"/>
            <w:left w:val="none" w:sz="0" w:space="0" w:color="auto"/>
            <w:bottom w:val="none" w:sz="0" w:space="0" w:color="auto"/>
            <w:right w:val="none" w:sz="0" w:space="0" w:color="auto"/>
          </w:divBdr>
        </w:div>
        <w:div w:id="1566909244">
          <w:marLeft w:val="0"/>
          <w:marRight w:val="0"/>
          <w:marTop w:val="0"/>
          <w:marBottom w:val="225"/>
          <w:divBdr>
            <w:top w:val="none" w:sz="0" w:space="0" w:color="auto"/>
            <w:left w:val="none" w:sz="0" w:space="0" w:color="auto"/>
            <w:bottom w:val="none" w:sz="0" w:space="0" w:color="auto"/>
            <w:right w:val="none" w:sz="0" w:space="0" w:color="auto"/>
          </w:divBdr>
        </w:div>
        <w:div w:id="1082725227">
          <w:marLeft w:val="0"/>
          <w:marRight w:val="0"/>
          <w:marTop w:val="0"/>
          <w:marBottom w:val="225"/>
          <w:divBdr>
            <w:top w:val="none" w:sz="0" w:space="0" w:color="auto"/>
            <w:left w:val="none" w:sz="0" w:space="0" w:color="auto"/>
            <w:bottom w:val="none" w:sz="0" w:space="0" w:color="auto"/>
            <w:right w:val="none" w:sz="0" w:space="0" w:color="auto"/>
          </w:divBdr>
        </w:div>
        <w:div w:id="72557251">
          <w:marLeft w:val="0"/>
          <w:marRight w:val="0"/>
          <w:marTop w:val="0"/>
          <w:marBottom w:val="225"/>
          <w:divBdr>
            <w:top w:val="none" w:sz="0" w:space="0" w:color="auto"/>
            <w:left w:val="none" w:sz="0" w:space="0" w:color="auto"/>
            <w:bottom w:val="none" w:sz="0" w:space="0" w:color="auto"/>
            <w:right w:val="none" w:sz="0" w:space="0" w:color="auto"/>
          </w:divBdr>
        </w:div>
        <w:div w:id="428278975">
          <w:marLeft w:val="0"/>
          <w:marRight w:val="0"/>
          <w:marTop w:val="0"/>
          <w:marBottom w:val="225"/>
          <w:divBdr>
            <w:top w:val="none" w:sz="0" w:space="0" w:color="auto"/>
            <w:left w:val="none" w:sz="0" w:space="0" w:color="auto"/>
            <w:bottom w:val="none" w:sz="0" w:space="0" w:color="auto"/>
            <w:right w:val="none" w:sz="0" w:space="0" w:color="auto"/>
          </w:divBdr>
        </w:div>
        <w:div w:id="182130518">
          <w:marLeft w:val="0"/>
          <w:marRight w:val="0"/>
          <w:marTop w:val="0"/>
          <w:marBottom w:val="225"/>
          <w:divBdr>
            <w:top w:val="none" w:sz="0" w:space="0" w:color="auto"/>
            <w:left w:val="none" w:sz="0" w:space="0" w:color="auto"/>
            <w:bottom w:val="none" w:sz="0" w:space="0" w:color="auto"/>
            <w:right w:val="none" w:sz="0" w:space="0" w:color="auto"/>
          </w:divBdr>
        </w:div>
        <w:div w:id="1537693540">
          <w:marLeft w:val="0"/>
          <w:marRight w:val="0"/>
          <w:marTop w:val="0"/>
          <w:marBottom w:val="225"/>
          <w:divBdr>
            <w:top w:val="none" w:sz="0" w:space="0" w:color="auto"/>
            <w:left w:val="none" w:sz="0" w:space="0" w:color="auto"/>
            <w:bottom w:val="none" w:sz="0" w:space="0" w:color="auto"/>
            <w:right w:val="none" w:sz="0" w:space="0" w:color="auto"/>
          </w:divBdr>
        </w:div>
        <w:div w:id="762722853">
          <w:marLeft w:val="0"/>
          <w:marRight w:val="0"/>
          <w:marTop w:val="0"/>
          <w:marBottom w:val="225"/>
          <w:divBdr>
            <w:top w:val="none" w:sz="0" w:space="0" w:color="auto"/>
            <w:left w:val="none" w:sz="0" w:space="0" w:color="auto"/>
            <w:bottom w:val="none" w:sz="0" w:space="0" w:color="auto"/>
            <w:right w:val="none" w:sz="0" w:space="0" w:color="auto"/>
          </w:divBdr>
        </w:div>
        <w:div w:id="848641788">
          <w:marLeft w:val="0"/>
          <w:marRight w:val="0"/>
          <w:marTop w:val="0"/>
          <w:marBottom w:val="225"/>
          <w:divBdr>
            <w:top w:val="none" w:sz="0" w:space="0" w:color="auto"/>
            <w:left w:val="none" w:sz="0" w:space="0" w:color="auto"/>
            <w:bottom w:val="none" w:sz="0" w:space="0" w:color="auto"/>
            <w:right w:val="none" w:sz="0" w:space="0" w:color="auto"/>
          </w:divBdr>
        </w:div>
        <w:div w:id="1908375444">
          <w:marLeft w:val="0"/>
          <w:marRight w:val="0"/>
          <w:marTop w:val="0"/>
          <w:marBottom w:val="225"/>
          <w:divBdr>
            <w:top w:val="none" w:sz="0" w:space="0" w:color="auto"/>
            <w:left w:val="none" w:sz="0" w:space="0" w:color="auto"/>
            <w:bottom w:val="none" w:sz="0" w:space="0" w:color="auto"/>
            <w:right w:val="none" w:sz="0" w:space="0" w:color="auto"/>
          </w:divBdr>
        </w:div>
        <w:div w:id="1896819334">
          <w:marLeft w:val="0"/>
          <w:marRight w:val="0"/>
          <w:marTop w:val="0"/>
          <w:marBottom w:val="225"/>
          <w:divBdr>
            <w:top w:val="none" w:sz="0" w:space="0" w:color="auto"/>
            <w:left w:val="none" w:sz="0" w:space="0" w:color="auto"/>
            <w:bottom w:val="none" w:sz="0" w:space="0" w:color="auto"/>
            <w:right w:val="none" w:sz="0" w:space="0" w:color="auto"/>
          </w:divBdr>
        </w:div>
        <w:div w:id="1787041602">
          <w:marLeft w:val="0"/>
          <w:marRight w:val="0"/>
          <w:marTop w:val="0"/>
          <w:marBottom w:val="225"/>
          <w:divBdr>
            <w:top w:val="none" w:sz="0" w:space="0" w:color="auto"/>
            <w:left w:val="none" w:sz="0" w:space="0" w:color="auto"/>
            <w:bottom w:val="none" w:sz="0" w:space="0" w:color="auto"/>
            <w:right w:val="none" w:sz="0" w:space="0" w:color="auto"/>
          </w:divBdr>
        </w:div>
        <w:div w:id="1359312488">
          <w:marLeft w:val="0"/>
          <w:marRight w:val="0"/>
          <w:marTop w:val="0"/>
          <w:marBottom w:val="225"/>
          <w:divBdr>
            <w:top w:val="none" w:sz="0" w:space="0" w:color="auto"/>
            <w:left w:val="none" w:sz="0" w:space="0" w:color="auto"/>
            <w:bottom w:val="none" w:sz="0" w:space="0" w:color="auto"/>
            <w:right w:val="none" w:sz="0" w:space="0" w:color="auto"/>
          </w:divBdr>
        </w:div>
        <w:div w:id="837185286">
          <w:marLeft w:val="0"/>
          <w:marRight w:val="0"/>
          <w:marTop w:val="0"/>
          <w:marBottom w:val="225"/>
          <w:divBdr>
            <w:top w:val="none" w:sz="0" w:space="0" w:color="auto"/>
            <w:left w:val="none" w:sz="0" w:space="0" w:color="auto"/>
            <w:bottom w:val="none" w:sz="0" w:space="0" w:color="auto"/>
            <w:right w:val="none" w:sz="0" w:space="0" w:color="auto"/>
          </w:divBdr>
        </w:div>
        <w:div w:id="1837498668">
          <w:marLeft w:val="0"/>
          <w:marRight w:val="0"/>
          <w:marTop w:val="0"/>
          <w:marBottom w:val="225"/>
          <w:divBdr>
            <w:top w:val="none" w:sz="0" w:space="0" w:color="auto"/>
            <w:left w:val="none" w:sz="0" w:space="0" w:color="auto"/>
            <w:bottom w:val="none" w:sz="0" w:space="0" w:color="auto"/>
            <w:right w:val="none" w:sz="0" w:space="0" w:color="auto"/>
          </w:divBdr>
        </w:div>
        <w:div w:id="2016758725">
          <w:marLeft w:val="0"/>
          <w:marRight w:val="0"/>
          <w:marTop w:val="0"/>
          <w:marBottom w:val="225"/>
          <w:divBdr>
            <w:top w:val="none" w:sz="0" w:space="0" w:color="auto"/>
            <w:left w:val="none" w:sz="0" w:space="0" w:color="auto"/>
            <w:bottom w:val="none" w:sz="0" w:space="0" w:color="auto"/>
            <w:right w:val="none" w:sz="0" w:space="0" w:color="auto"/>
          </w:divBdr>
        </w:div>
        <w:div w:id="1706323172">
          <w:marLeft w:val="0"/>
          <w:marRight w:val="0"/>
          <w:marTop w:val="0"/>
          <w:marBottom w:val="225"/>
          <w:divBdr>
            <w:top w:val="none" w:sz="0" w:space="0" w:color="auto"/>
            <w:left w:val="none" w:sz="0" w:space="0" w:color="auto"/>
            <w:bottom w:val="none" w:sz="0" w:space="0" w:color="auto"/>
            <w:right w:val="none" w:sz="0" w:space="0" w:color="auto"/>
          </w:divBdr>
        </w:div>
        <w:div w:id="23334550">
          <w:marLeft w:val="0"/>
          <w:marRight w:val="0"/>
          <w:marTop w:val="0"/>
          <w:marBottom w:val="225"/>
          <w:divBdr>
            <w:top w:val="none" w:sz="0" w:space="0" w:color="auto"/>
            <w:left w:val="none" w:sz="0" w:space="0" w:color="auto"/>
            <w:bottom w:val="none" w:sz="0" w:space="0" w:color="auto"/>
            <w:right w:val="none" w:sz="0" w:space="0" w:color="auto"/>
          </w:divBdr>
        </w:div>
        <w:div w:id="205070641">
          <w:marLeft w:val="0"/>
          <w:marRight w:val="0"/>
          <w:marTop w:val="0"/>
          <w:marBottom w:val="225"/>
          <w:divBdr>
            <w:top w:val="none" w:sz="0" w:space="0" w:color="auto"/>
            <w:left w:val="none" w:sz="0" w:space="0" w:color="auto"/>
            <w:bottom w:val="none" w:sz="0" w:space="0" w:color="auto"/>
            <w:right w:val="none" w:sz="0" w:space="0" w:color="auto"/>
          </w:divBdr>
        </w:div>
        <w:div w:id="1489784944">
          <w:marLeft w:val="0"/>
          <w:marRight w:val="0"/>
          <w:marTop w:val="0"/>
          <w:marBottom w:val="225"/>
          <w:divBdr>
            <w:top w:val="none" w:sz="0" w:space="0" w:color="auto"/>
            <w:left w:val="none" w:sz="0" w:space="0" w:color="auto"/>
            <w:bottom w:val="none" w:sz="0" w:space="0" w:color="auto"/>
            <w:right w:val="none" w:sz="0" w:space="0" w:color="auto"/>
          </w:divBdr>
        </w:div>
        <w:div w:id="69468907">
          <w:marLeft w:val="0"/>
          <w:marRight w:val="0"/>
          <w:marTop w:val="0"/>
          <w:marBottom w:val="225"/>
          <w:divBdr>
            <w:top w:val="none" w:sz="0" w:space="0" w:color="auto"/>
            <w:left w:val="none" w:sz="0" w:space="0" w:color="auto"/>
            <w:bottom w:val="none" w:sz="0" w:space="0" w:color="auto"/>
            <w:right w:val="none" w:sz="0" w:space="0" w:color="auto"/>
          </w:divBdr>
        </w:div>
        <w:div w:id="1788351706">
          <w:marLeft w:val="0"/>
          <w:marRight w:val="0"/>
          <w:marTop w:val="0"/>
          <w:marBottom w:val="225"/>
          <w:divBdr>
            <w:top w:val="none" w:sz="0" w:space="0" w:color="auto"/>
            <w:left w:val="none" w:sz="0" w:space="0" w:color="auto"/>
            <w:bottom w:val="none" w:sz="0" w:space="0" w:color="auto"/>
            <w:right w:val="none" w:sz="0" w:space="0" w:color="auto"/>
          </w:divBdr>
        </w:div>
        <w:div w:id="121458525">
          <w:marLeft w:val="0"/>
          <w:marRight w:val="0"/>
          <w:marTop w:val="0"/>
          <w:marBottom w:val="225"/>
          <w:divBdr>
            <w:top w:val="none" w:sz="0" w:space="0" w:color="auto"/>
            <w:left w:val="none" w:sz="0" w:space="0" w:color="auto"/>
            <w:bottom w:val="none" w:sz="0" w:space="0" w:color="auto"/>
            <w:right w:val="none" w:sz="0" w:space="0" w:color="auto"/>
          </w:divBdr>
        </w:div>
        <w:div w:id="1132288360">
          <w:marLeft w:val="0"/>
          <w:marRight w:val="0"/>
          <w:marTop w:val="0"/>
          <w:marBottom w:val="225"/>
          <w:divBdr>
            <w:top w:val="none" w:sz="0" w:space="0" w:color="auto"/>
            <w:left w:val="none" w:sz="0" w:space="0" w:color="auto"/>
            <w:bottom w:val="none" w:sz="0" w:space="0" w:color="auto"/>
            <w:right w:val="none" w:sz="0" w:space="0" w:color="auto"/>
          </w:divBdr>
        </w:div>
        <w:div w:id="497120085">
          <w:marLeft w:val="0"/>
          <w:marRight w:val="0"/>
          <w:marTop w:val="0"/>
          <w:marBottom w:val="225"/>
          <w:divBdr>
            <w:top w:val="none" w:sz="0" w:space="0" w:color="auto"/>
            <w:left w:val="none" w:sz="0" w:space="0" w:color="auto"/>
            <w:bottom w:val="none" w:sz="0" w:space="0" w:color="auto"/>
            <w:right w:val="none" w:sz="0" w:space="0" w:color="auto"/>
          </w:divBdr>
        </w:div>
        <w:div w:id="515119395">
          <w:marLeft w:val="0"/>
          <w:marRight w:val="0"/>
          <w:marTop w:val="0"/>
          <w:marBottom w:val="225"/>
          <w:divBdr>
            <w:top w:val="none" w:sz="0" w:space="0" w:color="auto"/>
            <w:left w:val="none" w:sz="0" w:space="0" w:color="auto"/>
            <w:bottom w:val="none" w:sz="0" w:space="0" w:color="auto"/>
            <w:right w:val="none" w:sz="0" w:space="0" w:color="auto"/>
          </w:divBdr>
        </w:div>
        <w:div w:id="143347713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932</Words>
  <Characters>5316</Characters>
  <Application>Microsoft Office Word</Application>
  <DocSecurity>0</DocSecurity>
  <Lines>44</Lines>
  <Paragraphs>12</Paragraphs>
  <ScaleCrop>false</ScaleCrop>
  <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2</cp:revision>
  <dcterms:created xsi:type="dcterms:W3CDTF">2020-11-09T07:35:00Z</dcterms:created>
  <dcterms:modified xsi:type="dcterms:W3CDTF">2020-11-09T07:36:00Z</dcterms:modified>
</cp:coreProperties>
</file>