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9E682" w14:textId="77777777" w:rsidR="00307ADC" w:rsidRPr="00ED1D89" w:rsidRDefault="00307ADC" w:rsidP="00307ADC">
      <w:pPr>
        <w:adjustRightInd w:val="0"/>
        <w:snapToGrid w:val="0"/>
        <w:spacing w:line="360" w:lineRule="auto"/>
        <w:ind w:firstLineChars="200" w:firstLine="721"/>
        <w:jc w:val="center"/>
        <w:rPr>
          <w:rFonts w:ascii="Times New Roman" w:eastAsia="华文中宋" w:hAnsi="Times New Roman" w:cs="Times New Roman"/>
          <w:b/>
          <w:color w:val="000000" w:themeColor="text1"/>
          <w:sz w:val="36"/>
          <w:szCs w:val="44"/>
        </w:rPr>
      </w:pPr>
      <w:r w:rsidRPr="00ED1D89">
        <w:rPr>
          <w:rFonts w:ascii="Times New Roman" w:eastAsia="华文中宋" w:hAnsi="Times New Roman" w:cs="Times New Roman" w:hint="eastAsia"/>
          <w:b/>
          <w:color w:val="000000" w:themeColor="text1"/>
          <w:sz w:val="36"/>
          <w:szCs w:val="44"/>
        </w:rPr>
        <w:t>浙江工商大学统计与数学学院团委</w:t>
      </w:r>
    </w:p>
    <w:p w14:paraId="120CED1C" w14:textId="50976EFD" w:rsidR="00307ADC" w:rsidRPr="00ED1D89" w:rsidRDefault="00307ADC" w:rsidP="00307ADC">
      <w:pPr>
        <w:adjustRightInd w:val="0"/>
        <w:snapToGrid w:val="0"/>
        <w:spacing w:line="360" w:lineRule="auto"/>
        <w:ind w:firstLineChars="200" w:firstLine="721"/>
        <w:jc w:val="center"/>
        <w:rPr>
          <w:rFonts w:ascii="Times New Roman" w:eastAsia="华文中宋" w:hAnsi="Times New Roman" w:cs="Times New Roman"/>
          <w:b/>
          <w:color w:val="000000" w:themeColor="text1"/>
          <w:sz w:val="36"/>
          <w:szCs w:val="44"/>
        </w:rPr>
      </w:pPr>
      <w:r w:rsidRPr="00ED1D89">
        <w:rPr>
          <w:rFonts w:ascii="Times New Roman" w:eastAsia="华文中宋" w:hAnsi="Times New Roman" w:cs="Times New Roman" w:hint="eastAsia"/>
          <w:b/>
          <w:color w:val="000000" w:themeColor="text1"/>
          <w:sz w:val="36"/>
          <w:szCs w:val="44"/>
        </w:rPr>
        <w:t>关于给予</w:t>
      </w:r>
      <w:r w:rsidR="004622A4" w:rsidRPr="004622A4">
        <w:rPr>
          <w:rFonts w:ascii="Times New Roman" w:eastAsia="华文中宋" w:hAnsi="Times New Roman" w:cs="Times New Roman" w:hint="eastAsia"/>
          <w:b/>
          <w:color w:val="000000" w:themeColor="text1"/>
          <w:sz w:val="36"/>
          <w:szCs w:val="44"/>
        </w:rPr>
        <w:t>2</w:t>
      </w:r>
      <w:r w:rsidR="004622A4" w:rsidRPr="004622A4">
        <w:rPr>
          <w:rFonts w:ascii="Times New Roman" w:eastAsia="华文中宋" w:hAnsi="Times New Roman" w:cs="Times New Roman"/>
          <w:b/>
          <w:color w:val="000000" w:themeColor="text1"/>
          <w:sz w:val="36"/>
          <w:szCs w:val="44"/>
        </w:rPr>
        <w:t>023</w:t>
      </w:r>
      <w:r w:rsidR="004622A4" w:rsidRPr="004622A4">
        <w:rPr>
          <w:rFonts w:ascii="Times New Roman" w:eastAsia="华文中宋" w:hAnsi="Times New Roman" w:cs="Times New Roman" w:hint="eastAsia"/>
          <w:b/>
          <w:color w:val="000000" w:themeColor="text1"/>
          <w:sz w:val="36"/>
          <w:szCs w:val="44"/>
        </w:rPr>
        <w:t>年度文明寝室</w:t>
      </w:r>
      <w:r w:rsidRPr="00ED1D89">
        <w:rPr>
          <w:rFonts w:ascii="Times New Roman" w:eastAsia="华文中宋" w:hAnsi="Times New Roman" w:cs="Times New Roman" w:hint="eastAsia"/>
          <w:b/>
          <w:color w:val="000000" w:themeColor="text1"/>
          <w:sz w:val="36"/>
          <w:szCs w:val="44"/>
        </w:rPr>
        <w:t>通报表扬的决定</w:t>
      </w:r>
    </w:p>
    <w:p w14:paraId="14F10385" w14:textId="77777777" w:rsidR="00307ADC" w:rsidRPr="00ED1D89" w:rsidRDefault="00307ADC" w:rsidP="00307ADC">
      <w:pPr>
        <w:spacing w:line="360" w:lineRule="auto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7D20CF91" w14:textId="77777777" w:rsidR="00307ADC" w:rsidRPr="00B70F45" w:rsidRDefault="00307ADC" w:rsidP="00307ADC">
      <w:pPr>
        <w:spacing w:line="360" w:lineRule="auto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学院各班级：</w:t>
      </w:r>
    </w:p>
    <w:p w14:paraId="6EC7EE1A" w14:textId="3B10DDE5" w:rsidR="00307ADC" w:rsidRPr="00B70F45" w:rsidRDefault="00307ADC" w:rsidP="00307ADC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月，为表彰先进，树立典型，经学院团委研究，决定对</w:t>
      </w:r>
      <w:r w:rsidR="00ED1D89"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ED1D89"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023</w:t>
      </w:r>
      <w:r w:rsidR="00ED1D89"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年度优秀文明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寝室给予通报表扬，名单如下：</w:t>
      </w:r>
    </w:p>
    <w:p w14:paraId="6B4B7D62" w14:textId="0662E68E" w:rsidR="00802FB1" w:rsidRPr="00B70F45" w:rsidRDefault="00802FB1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月</w:t>
      </w:r>
      <w:r w:rsidR="00ED1D89"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</w:p>
    <w:p w14:paraId="14FBB136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第二周</w:t>
      </w:r>
    </w:p>
    <w:p w14:paraId="16CA2BE0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16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11</w:t>
      </w:r>
    </w:p>
    <w:p w14:paraId="6502003F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</w:p>
    <w:p w14:paraId="15DCC89D" w14:textId="0945FBB6" w:rsidR="00802FB1" w:rsidRPr="00B70F45" w:rsidRDefault="00802FB1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第三周</w:t>
      </w:r>
    </w:p>
    <w:p w14:paraId="72A6A3CE" w14:textId="5FF04013" w:rsidR="00802FB1" w:rsidRPr="00B70F45" w:rsidRDefault="00802FB1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12</w:t>
      </w:r>
    </w:p>
    <w:p w14:paraId="391C7E53" w14:textId="69E4CDA7" w:rsidR="00802FB1" w:rsidRPr="00B70F45" w:rsidRDefault="00802FB1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16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</w:t>
      </w:r>
    </w:p>
    <w:p w14:paraId="4CA94972" w14:textId="3FE8DC88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第四周</w:t>
      </w:r>
    </w:p>
    <w:p w14:paraId="15737228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</w:p>
    <w:p w14:paraId="08EF36E9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21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06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</w:p>
    <w:p w14:paraId="5C1A3BF8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16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</w:p>
    <w:p w14:paraId="757B8330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13</w:t>
      </w:r>
    </w:p>
    <w:p w14:paraId="0D914D58" w14:textId="5CD62A64" w:rsidR="00802FB1" w:rsidRPr="00B70F45" w:rsidRDefault="00802FB1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第五周</w:t>
      </w:r>
    </w:p>
    <w:p w14:paraId="2E146AE6" w14:textId="012586D8" w:rsidR="00802FB1" w:rsidRPr="00B70F45" w:rsidRDefault="00802FB1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21</w:t>
      </w:r>
    </w:p>
    <w:p w14:paraId="3C895A79" w14:textId="3E8654F4" w:rsidR="00802FB1" w:rsidRPr="00B70F45" w:rsidRDefault="00802FB1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16</w:t>
      </w:r>
    </w:p>
    <w:p w14:paraId="2AA9EF98" w14:textId="74C7BB05" w:rsidR="004E7744" w:rsidRPr="00B70F45" w:rsidRDefault="00ED1D89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</w:t>
      </w:r>
      <w:r w:rsidR="004E7744"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七周</w:t>
      </w:r>
    </w:p>
    <w:p w14:paraId="109139D4" w14:textId="6098ADE7" w:rsidR="004E7744" w:rsidRPr="00B70F45" w:rsidRDefault="004E7744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17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17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</w:t>
      </w:r>
    </w:p>
    <w:p w14:paraId="75D0CC8E" w14:textId="469A366B" w:rsidR="004E7744" w:rsidRPr="00B70F45" w:rsidRDefault="004E7744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16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</w:p>
    <w:p w14:paraId="4D31EF5E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第八周</w:t>
      </w:r>
    </w:p>
    <w:p w14:paraId="0FB8C41D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17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</w:p>
    <w:p w14:paraId="3E4853A4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26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16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25</w:t>
      </w:r>
    </w:p>
    <w:p w14:paraId="4FDFC667" w14:textId="744ECCBC" w:rsidR="004E7744" w:rsidRPr="00B70F45" w:rsidRDefault="00ED1D89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</w:t>
      </w:r>
      <w:r w:rsidR="004E7744"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九周</w:t>
      </w:r>
    </w:p>
    <w:p w14:paraId="501FD7BB" w14:textId="417E2C75" w:rsidR="004E7744" w:rsidRPr="00B70F45" w:rsidRDefault="004E7744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17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</w:p>
    <w:p w14:paraId="5D5ED199" w14:textId="2E37E654" w:rsidR="004E7744" w:rsidRPr="00B70F45" w:rsidRDefault="004E7744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16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26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28</w:t>
      </w:r>
    </w:p>
    <w:p w14:paraId="305C7A68" w14:textId="77777777" w:rsidR="00ED1D89" w:rsidRPr="00B70F45" w:rsidRDefault="004E7744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28</w:t>
      </w:r>
    </w:p>
    <w:p w14:paraId="3E3FAE33" w14:textId="3A1363C4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第十周</w:t>
      </w:r>
    </w:p>
    <w:p w14:paraId="2C0ABABD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416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13</w:t>
      </w:r>
    </w:p>
    <w:p w14:paraId="32AAA0D4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11</w:t>
      </w:r>
    </w:p>
    <w:p w14:paraId="56E8B962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21</w:t>
      </w:r>
    </w:p>
    <w:p w14:paraId="391CD2AC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09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14</w:t>
      </w:r>
    </w:p>
    <w:p w14:paraId="3CB8334E" w14:textId="621060D9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第十一周</w:t>
      </w:r>
    </w:p>
    <w:p w14:paraId="01951EF7" w14:textId="5C545FE4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17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</w:t>
      </w:r>
    </w:p>
    <w:p w14:paraId="50D1A539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</w:t>
      </w:r>
    </w:p>
    <w:p w14:paraId="15BC5E18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26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</w:p>
    <w:p w14:paraId="4E76DC70" w14:textId="28129154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第十三周</w:t>
      </w:r>
    </w:p>
    <w:p w14:paraId="40F3907A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</w:p>
    <w:p w14:paraId="5AFA5F5A" w14:textId="2BEF9A0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14</w:t>
      </w:r>
    </w:p>
    <w:p w14:paraId="5228E107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06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22</w:t>
      </w:r>
    </w:p>
    <w:p w14:paraId="32966568" w14:textId="76726A40" w:rsidR="004E7744" w:rsidRPr="00B70F45" w:rsidRDefault="004E7744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0AE8146E" w14:textId="77777777" w:rsidR="00ED1D89" w:rsidRPr="00B70F45" w:rsidRDefault="00ED1D89" w:rsidP="00ED1D89">
      <w:pPr>
        <w:spacing w:line="360" w:lineRule="auto"/>
        <w:ind w:firstLineChars="100" w:firstLine="32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9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-12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月：</w:t>
      </w:r>
    </w:p>
    <w:p w14:paraId="0464662E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第九周</w:t>
      </w:r>
    </w:p>
    <w:p w14:paraId="1AB09841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17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</w:p>
    <w:p w14:paraId="03CDA92B" w14:textId="21F4BD1C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07</w:t>
      </w:r>
    </w:p>
    <w:p w14:paraId="03DF88E7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12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22</w:t>
      </w:r>
    </w:p>
    <w:p w14:paraId="3193B4D3" w14:textId="6DF4919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第十周</w:t>
      </w:r>
    </w:p>
    <w:p w14:paraId="0A8CD141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17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22</w:t>
      </w:r>
    </w:p>
    <w:p w14:paraId="574472D8" w14:textId="4507A859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26</w:t>
      </w:r>
    </w:p>
    <w:p w14:paraId="77F6A633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28</w:t>
      </w:r>
    </w:p>
    <w:p w14:paraId="4C52FBA5" w14:textId="5394CBA6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第十二周</w:t>
      </w:r>
    </w:p>
    <w:p w14:paraId="268CD25E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21</w:t>
      </w:r>
    </w:p>
    <w:p w14:paraId="036F296F" w14:textId="51D23B9E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17</w:t>
      </w:r>
    </w:p>
    <w:p w14:paraId="5A952D29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16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</w:p>
    <w:p w14:paraId="27F273AF" w14:textId="3B80A008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第十五周</w:t>
      </w:r>
    </w:p>
    <w:p w14:paraId="1B4CC8BC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517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07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09</w:t>
      </w:r>
    </w:p>
    <w:p w14:paraId="6BBD84B3" w14:textId="77777777" w:rsidR="00ED1D89" w:rsidRPr="00B70F45" w:rsidRDefault="00ED1D89" w:rsidP="00ED1D89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幢：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08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17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B70F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B70F4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</w:t>
      </w:r>
    </w:p>
    <w:p w14:paraId="17149014" w14:textId="77777777" w:rsidR="00ED1D89" w:rsidRPr="00ED1D89" w:rsidRDefault="00ED1D89" w:rsidP="00307ADC">
      <w:pPr>
        <w:ind w:leftChars="100" w:left="21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7ACFAAD7" w14:textId="77777777" w:rsidR="00307ADC" w:rsidRPr="00ED1D89" w:rsidRDefault="00307ADC" w:rsidP="00307ADC">
      <w:pPr>
        <w:spacing w:line="360" w:lineRule="auto"/>
        <w:ind w:firstLineChars="800" w:firstLine="2560"/>
        <w:jc w:val="right"/>
        <w:rPr>
          <w:rFonts w:ascii="仿宋_GB2312" w:eastAsia="仿宋_GB2312" w:hAnsi="仿宋" w:cs="Times New Roman"/>
          <w:color w:val="000000" w:themeColor="text1"/>
          <w:sz w:val="32"/>
          <w:szCs w:val="32"/>
        </w:rPr>
      </w:pPr>
      <w:r w:rsidRPr="00ED1D89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 xml:space="preserve"> </w:t>
      </w:r>
      <w:r w:rsidRPr="00ED1D89">
        <w:rPr>
          <w:rFonts w:ascii="仿宋_GB2312" w:eastAsia="仿宋_GB2312" w:hAnsi="仿宋" w:cs="Times New Roman"/>
          <w:color w:val="000000" w:themeColor="text1"/>
          <w:sz w:val="32"/>
          <w:szCs w:val="32"/>
        </w:rPr>
        <w:t xml:space="preserve"> </w:t>
      </w:r>
      <w:r w:rsidRPr="00ED1D89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共青团统计与数学学院委员会</w:t>
      </w:r>
    </w:p>
    <w:p w14:paraId="0BD9F73D" w14:textId="77777777" w:rsidR="00307ADC" w:rsidRPr="00ED1D89" w:rsidRDefault="00307ADC" w:rsidP="00307ADC">
      <w:pPr>
        <w:spacing w:line="360" w:lineRule="auto"/>
        <w:ind w:firstLineChars="800" w:firstLine="2560"/>
        <w:jc w:val="right"/>
        <w:rPr>
          <w:rFonts w:ascii="仿宋_GB2312" w:eastAsia="仿宋_GB2312" w:hAnsi="仿宋" w:cs="Times New Roman"/>
          <w:color w:val="000000" w:themeColor="text1"/>
          <w:sz w:val="32"/>
          <w:szCs w:val="32"/>
        </w:rPr>
      </w:pPr>
      <w:r w:rsidRPr="00ED1D89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统计与数学学院学生会</w:t>
      </w:r>
    </w:p>
    <w:p w14:paraId="2605CC9B" w14:textId="41EA8470" w:rsidR="00BB3473" w:rsidRPr="00F250AD" w:rsidRDefault="00307ADC" w:rsidP="00F250AD">
      <w:pPr>
        <w:spacing w:line="360" w:lineRule="auto"/>
        <w:jc w:val="right"/>
        <w:rPr>
          <w:rFonts w:ascii="Times New Roman" w:eastAsia="仿宋_GB2312" w:hAnsi="Times New Roman" w:cs="Times New Roman" w:hint="eastAsia"/>
          <w:color w:val="000000" w:themeColor="text1"/>
          <w:sz w:val="32"/>
          <w:szCs w:val="24"/>
        </w:rPr>
      </w:pPr>
      <w:r w:rsidRPr="00ED1D89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lastRenderedPageBreak/>
        <w:t>二</w:t>
      </w:r>
      <w:r w:rsidRPr="00ED1D89">
        <w:rPr>
          <w:rFonts w:ascii="仿宋_GB2312" w:eastAsia="仿宋_GB2312" w:hAnsi="仿宋" w:cs="宋体" w:hint="eastAsia"/>
          <w:color w:val="000000" w:themeColor="text1"/>
          <w:sz w:val="32"/>
          <w:szCs w:val="32"/>
        </w:rPr>
        <w:t>〇</w:t>
      </w:r>
      <w:r w:rsidRPr="00ED1D89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二三年十二月</w:t>
      </w:r>
    </w:p>
    <w:sectPr w:rsidR="00BB3473" w:rsidRPr="00F250AD" w:rsidSect="000808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B8D8" w14:textId="77777777" w:rsidR="000808AC" w:rsidRDefault="000808AC" w:rsidP="00307ADC">
      <w:r>
        <w:separator/>
      </w:r>
    </w:p>
  </w:endnote>
  <w:endnote w:type="continuationSeparator" w:id="0">
    <w:p w14:paraId="0512B4BD" w14:textId="77777777" w:rsidR="000808AC" w:rsidRDefault="000808AC" w:rsidP="0030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F0E95" w14:textId="77777777" w:rsidR="000808AC" w:rsidRDefault="000808AC" w:rsidP="00307ADC">
      <w:r>
        <w:separator/>
      </w:r>
    </w:p>
  </w:footnote>
  <w:footnote w:type="continuationSeparator" w:id="0">
    <w:p w14:paraId="593FE3F3" w14:textId="77777777" w:rsidR="000808AC" w:rsidRDefault="000808AC" w:rsidP="00307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E1"/>
    <w:rsid w:val="000808AC"/>
    <w:rsid w:val="000E3C9D"/>
    <w:rsid w:val="0019259A"/>
    <w:rsid w:val="00307ADC"/>
    <w:rsid w:val="003F15F5"/>
    <w:rsid w:val="004622A4"/>
    <w:rsid w:val="004E7744"/>
    <w:rsid w:val="00507000"/>
    <w:rsid w:val="005C366D"/>
    <w:rsid w:val="00765C28"/>
    <w:rsid w:val="007C35C4"/>
    <w:rsid w:val="00802FB1"/>
    <w:rsid w:val="008540B5"/>
    <w:rsid w:val="008624E1"/>
    <w:rsid w:val="009F572B"/>
    <w:rsid w:val="00A063BA"/>
    <w:rsid w:val="00A4418D"/>
    <w:rsid w:val="00AF0CC6"/>
    <w:rsid w:val="00B70F45"/>
    <w:rsid w:val="00BB3473"/>
    <w:rsid w:val="00BD4951"/>
    <w:rsid w:val="00E6335F"/>
    <w:rsid w:val="00ED1D89"/>
    <w:rsid w:val="00F11C05"/>
    <w:rsid w:val="00F250AD"/>
    <w:rsid w:val="00F7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016971"/>
  <w15:chartTrackingRefBased/>
  <w15:docId w15:val="{C8F21CA9-5E2C-4F6D-9D08-471995BE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A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7A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7A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7ADC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307ADC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307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覃 玉莹</dc:creator>
  <cp:keywords/>
  <dc:description/>
  <cp:lastModifiedBy>peijing chen</cp:lastModifiedBy>
  <cp:revision>2</cp:revision>
  <dcterms:created xsi:type="dcterms:W3CDTF">2024-01-31T11:47:00Z</dcterms:created>
  <dcterms:modified xsi:type="dcterms:W3CDTF">2024-01-31T11:47:00Z</dcterms:modified>
</cp:coreProperties>
</file>