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关于给予陈佩晶等</w:t>
      </w:r>
      <w:r>
        <w:rPr>
          <w:rFonts w:hint="eastAsia" w:eastAsia="华文中宋"/>
          <w:b/>
          <w:sz w:val="36"/>
          <w:szCs w:val="44"/>
          <w:lang w:val="en-US" w:eastAsia="zh-CN"/>
        </w:rPr>
        <w:t>44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月，学院团委、学生会的各位成员工作认真负责，协助了学院各项工作的</w:t>
      </w:r>
      <w:bookmarkStart w:id="0" w:name="_GoBack"/>
      <w:bookmarkEnd w:id="0"/>
      <w:r>
        <w:rPr>
          <w:rFonts w:hint="eastAsia"/>
          <w:szCs w:val="32"/>
        </w:rPr>
        <w:t>正常开展。为表彰先进，树立典型，经学院团委研究，决定对</w:t>
      </w:r>
      <w:r>
        <w:rPr>
          <w:rFonts w:hint="eastAsia"/>
        </w:rPr>
        <w:t>陈佩晶</w:t>
      </w:r>
      <w:r>
        <w:rPr>
          <w:rFonts w:hint="eastAsia"/>
          <w:szCs w:val="32"/>
        </w:rPr>
        <w:t>等</w:t>
      </w:r>
      <w:r>
        <w:rPr>
          <w:rFonts w:hint="eastAsia"/>
          <w:szCs w:val="32"/>
          <w:lang w:val="en-US" w:eastAsia="zh-CN"/>
        </w:rPr>
        <w:t>44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</w:rPr>
        <w:t>陈佩晶</w:t>
      </w:r>
      <w:r>
        <w:rPr>
          <w:rFonts w:hint="eastAsia"/>
          <w:lang w:val="en-US" w:eastAsia="zh-CN"/>
        </w:rPr>
        <w:t xml:space="preserve"> 江欣颖 余成耀 傅志杭 户枝信一 袁瑗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卢芊烨 俞敏尔 宋怡昕 朱玺燃 叶姝媛 温庆堃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张凯洋</w:t>
      </w:r>
      <w:r>
        <w:rPr>
          <w:rFonts w:hint="eastAsia"/>
          <w:lang w:val="en-US" w:eastAsia="zh-CN"/>
        </w:rPr>
        <w:t xml:space="preserve"> 朱宸涵 江宇腾 王于瑞 富余熙 蒋梦萍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余子政</w:t>
      </w:r>
      <w:r>
        <w:rPr>
          <w:rFonts w:hint="eastAsia"/>
          <w:lang w:val="en-US" w:eastAsia="zh-CN"/>
        </w:rPr>
        <w:t xml:space="preserve"> 郭佳玮 吴乔宇 张笑慧雨 周芊伶 林泓锦</w:t>
      </w:r>
    </w:p>
    <w:p>
      <w:pPr>
        <w:ind w:firstLine="643"/>
        <w:rPr>
          <w:rFonts w:hint="eastAsia"/>
          <w:lang w:val="en-US" w:eastAsia="zh-CN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</w:rPr>
        <w:t>郭云燕</w:t>
      </w:r>
      <w:r>
        <w:rPr>
          <w:rFonts w:hint="eastAsia"/>
          <w:lang w:val="en-US" w:eastAsia="zh-CN"/>
        </w:rPr>
        <w:t xml:space="preserve"> 张楠皓 陈兴阳 薛仕宇 李盈轩 陈昱洁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杨黎书 莫尚霖 彭岁祥</w:t>
      </w:r>
    </w:p>
    <w:p>
      <w:pPr>
        <w:ind w:firstLine="643"/>
        <w:rPr>
          <w:rFonts w:hint="default"/>
          <w:lang w:val="en-US" w:eastAsia="zh-CN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</w:rPr>
        <w:t>杨聿语 段文馨</w:t>
      </w:r>
      <w:r>
        <w:rPr>
          <w:rFonts w:hint="eastAsia"/>
          <w:lang w:val="en-US" w:eastAsia="zh-CN"/>
        </w:rPr>
        <w:t xml:space="preserve"> 章乐 朱楚悦 李逸帆 </w:t>
      </w:r>
      <w:r>
        <w:rPr>
          <w:rFonts w:hint="default"/>
          <w:lang w:val="en-US" w:eastAsia="zh-CN"/>
        </w:rPr>
        <w:t>张诗琦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沈祎</w:t>
      </w:r>
      <w:r>
        <w:rPr>
          <w:rFonts w:hint="eastAsia"/>
          <w:lang w:val="en-US" w:eastAsia="zh-CN"/>
        </w:rPr>
        <w:t xml:space="preserve"> 侯位 韩亦菲 王萌 陈立询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五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6826597D"/>
    <w:rsid w:val="6826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font1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2023-12-14T07:50:00Z</dcterms:created>
  <dc:creator>怡.</dc:creator>
  <cp:lastModifiedBy>怡.</cp:lastModifiedBy>
  <dcterms:modified xsi:type="dcterms:W3CDTF">2023-12-14T09:32:23Z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69C280F564344DCC8B9E5EEAF4EEB299_11</vt:lpwstr>
  </property>
</Properties>
</file>