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C3CD1F">
      <w:pPr>
        <w:adjustRightInd w:val="0"/>
        <w:snapToGrid w:val="0"/>
        <w:spacing w:line="360" w:lineRule="auto"/>
        <w:jc w:val="center"/>
        <w:rPr>
          <w:rFonts w:hint="eastAsia" w:ascii="宋体" w:hAnsi="宋体" w:eastAsia="宋体" w:cs="宋体"/>
          <w:b/>
          <w:bCs/>
          <w:color w:val="333333"/>
          <w:kern w:val="0"/>
          <w:sz w:val="28"/>
          <w:szCs w:val="28"/>
          <w:shd w:val="clear" w:color="auto" w:fill="FFFFFF"/>
          <w:lang w:bidi="ar"/>
        </w:rPr>
      </w:pPr>
      <w:r>
        <w:rPr>
          <w:rFonts w:hint="eastAsia" w:ascii="宋体" w:hAnsi="宋体" w:eastAsia="宋体" w:cs="宋体"/>
          <w:b/>
          <w:bCs/>
          <w:color w:val="333333"/>
          <w:kern w:val="0"/>
          <w:sz w:val="28"/>
          <w:szCs w:val="28"/>
          <w:shd w:val="clear" w:color="auto" w:fill="FFFFFF"/>
          <w:lang w:bidi="ar"/>
        </w:rPr>
        <w:t>统计与数学学院本硕博一体化人才培养计划本科生遴选工作</w:t>
      </w:r>
    </w:p>
    <w:p w14:paraId="7D8708C8">
      <w:pPr>
        <w:adjustRightInd w:val="0"/>
        <w:snapToGrid w:val="0"/>
        <w:spacing w:line="360" w:lineRule="auto"/>
        <w:jc w:val="center"/>
        <w:rPr>
          <w:rFonts w:ascii="宋体" w:hAnsi="宋体" w:eastAsia="宋体" w:cs="宋体"/>
          <w:b/>
          <w:bCs/>
          <w:color w:val="333333"/>
          <w:kern w:val="0"/>
          <w:sz w:val="28"/>
          <w:szCs w:val="28"/>
          <w:shd w:val="clear" w:color="auto" w:fill="FFFFFF"/>
          <w:lang w:bidi="ar"/>
        </w:rPr>
      </w:pPr>
      <w:r>
        <w:rPr>
          <w:rFonts w:hint="eastAsia" w:ascii="宋体" w:hAnsi="宋体" w:eastAsia="宋体" w:cs="宋体"/>
          <w:b/>
          <w:bCs/>
          <w:color w:val="333333"/>
          <w:kern w:val="0"/>
          <w:sz w:val="28"/>
          <w:szCs w:val="28"/>
          <w:shd w:val="clear" w:color="auto" w:fill="FFFFFF"/>
          <w:lang w:bidi="ar"/>
        </w:rPr>
        <w:t>实施细则</w:t>
      </w:r>
    </w:p>
    <w:p w14:paraId="429A7E2A">
      <w:pPr>
        <w:adjustRightInd w:val="0"/>
        <w:snapToGrid w:val="0"/>
        <w:spacing w:line="336" w:lineRule="auto"/>
        <w:ind w:firstLine="480" w:firstLineChars="200"/>
        <w:rPr>
          <w:rFonts w:ascii="宋体" w:hAnsi="宋体" w:eastAsia="宋体" w:cs="宋体"/>
          <w:color w:val="333333"/>
          <w:kern w:val="0"/>
          <w:sz w:val="24"/>
          <w:shd w:val="clear" w:color="auto" w:fill="FFFFFF"/>
          <w:lang w:bidi="ar"/>
        </w:rPr>
      </w:pPr>
    </w:p>
    <w:p w14:paraId="459E914E">
      <w:pPr>
        <w:adjustRightInd w:val="0"/>
        <w:snapToGrid w:val="0"/>
        <w:spacing w:line="336" w:lineRule="auto"/>
        <w:ind w:firstLine="480" w:firstLineChars="200"/>
        <w:rPr>
          <w:rFonts w:ascii="宋体" w:hAnsi="宋体" w:eastAsia="宋体" w:cs="宋体"/>
          <w:color w:val="333333"/>
          <w:kern w:val="0"/>
          <w:sz w:val="24"/>
          <w:shd w:val="clear" w:color="auto" w:fill="FFFFFF"/>
          <w:lang w:bidi="ar"/>
        </w:rPr>
      </w:pPr>
      <w:r>
        <w:rPr>
          <w:rFonts w:hint="eastAsia" w:ascii="宋体" w:hAnsi="宋体" w:eastAsia="宋体" w:cs="宋体"/>
          <w:color w:val="333333"/>
          <w:kern w:val="0"/>
          <w:sz w:val="24"/>
          <w:shd w:val="clear" w:color="auto" w:fill="FFFFFF"/>
          <w:lang w:bidi="ar"/>
        </w:rPr>
        <w:t>为进一步推进我校本硕博一体化人才培养模式改革，做好推荐优秀应届本科毕业生免试攻读本校博士学位研究生工作，优化学校研究生生源结构、提高博士研究生培养质量，根据《浙江工商大学本硕博一体化人才培养计划本科生遴选方案（试行）》浙商大校办函〔2023〕68号文件要求，结合</w:t>
      </w:r>
      <w:r>
        <w:rPr>
          <w:rFonts w:hint="eastAsia" w:ascii="宋体" w:hAnsi="宋体" w:eastAsia="宋体" w:cs="宋体"/>
          <w:kern w:val="0"/>
          <w:sz w:val="24"/>
          <w:shd w:val="clear" w:color="auto" w:fill="FFFFFF"/>
          <w:lang w:bidi="ar"/>
        </w:rPr>
        <w:t>统计与数学学院</w:t>
      </w:r>
      <w:r>
        <w:rPr>
          <w:rFonts w:hint="eastAsia" w:ascii="宋体" w:hAnsi="宋体" w:eastAsia="宋体" w:cs="宋体"/>
          <w:color w:val="333333"/>
          <w:kern w:val="0"/>
          <w:sz w:val="24"/>
          <w:shd w:val="clear" w:color="auto" w:fill="FFFFFF"/>
          <w:lang w:bidi="ar"/>
        </w:rPr>
        <w:t>实际，特制订本实施细则。</w:t>
      </w:r>
    </w:p>
    <w:p w14:paraId="5EEF7988">
      <w:pPr>
        <w:adjustRightInd w:val="0"/>
        <w:snapToGrid w:val="0"/>
        <w:spacing w:line="336" w:lineRule="auto"/>
        <w:ind w:firstLine="482" w:firstLineChars="200"/>
        <w:rPr>
          <w:rFonts w:ascii="宋体" w:hAnsi="宋体" w:eastAsia="宋体" w:cs="宋体"/>
          <w:b/>
          <w:bCs/>
          <w:color w:val="333333"/>
          <w:kern w:val="0"/>
          <w:sz w:val="24"/>
          <w:shd w:val="clear" w:color="auto" w:fill="FFFFFF"/>
          <w:lang w:bidi="ar"/>
        </w:rPr>
      </w:pPr>
      <w:r>
        <w:rPr>
          <w:rFonts w:hint="eastAsia" w:ascii="宋体" w:hAnsi="宋体" w:eastAsia="宋体" w:cs="宋体"/>
          <w:b/>
          <w:bCs/>
          <w:color w:val="333333"/>
          <w:kern w:val="0"/>
          <w:sz w:val="24"/>
          <w:shd w:val="clear" w:color="auto" w:fill="FFFFFF"/>
          <w:lang w:bidi="ar"/>
        </w:rPr>
        <w:t>一、组织领导</w:t>
      </w:r>
    </w:p>
    <w:p w14:paraId="1596D462">
      <w:pPr>
        <w:adjustRightInd w:val="0"/>
        <w:snapToGrid w:val="0"/>
        <w:spacing w:line="336" w:lineRule="auto"/>
        <w:ind w:firstLine="480" w:firstLineChars="200"/>
        <w:rPr>
          <w:color w:val="FF0000"/>
        </w:rPr>
      </w:pPr>
      <w:r>
        <w:rPr>
          <w:rFonts w:hint="eastAsia" w:ascii="宋体" w:hAnsi="宋体" w:eastAsia="宋体" w:cs="宋体"/>
          <w:kern w:val="0"/>
          <w:sz w:val="24"/>
          <w:shd w:val="clear" w:color="auto" w:fill="FFFFFF"/>
          <w:lang w:bidi="ar"/>
        </w:rPr>
        <w:t>成立以学院院长为组长，学院书记、分管院长、学科带头人、纪委委员、博导代表为组员的学院博士生招生工作领导小组。</w:t>
      </w:r>
      <w:r>
        <w:rPr>
          <w:rFonts w:hint="eastAsia" w:ascii="宋体" w:hAnsi="宋体" w:eastAsia="宋体" w:cs="宋体"/>
          <w:color w:val="333333"/>
          <w:kern w:val="0"/>
          <w:sz w:val="24"/>
          <w:shd w:val="clear" w:color="auto" w:fill="FFFFFF"/>
          <w:lang w:bidi="ar"/>
        </w:rPr>
        <w:t>本学院博士生招生工作领导小组负责实施本博士点由各学院推荐的本硕博一体化培养计划学生的遴选和录取工作。</w:t>
      </w:r>
    </w:p>
    <w:p w14:paraId="1B66A13C">
      <w:pPr>
        <w:adjustRightInd w:val="0"/>
        <w:snapToGrid w:val="0"/>
        <w:spacing w:line="336" w:lineRule="auto"/>
        <w:ind w:firstLine="482" w:firstLineChars="200"/>
        <w:rPr>
          <w:rFonts w:ascii="宋体" w:hAnsi="宋体" w:eastAsia="宋体" w:cs="宋体"/>
          <w:b/>
          <w:bCs/>
          <w:color w:val="333333"/>
          <w:kern w:val="0"/>
          <w:sz w:val="24"/>
          <w:shd w:val="clear" w:color="auto" w:fill="FFFFFF"/>
          <w:lang w:bidi="ar"/>
        </w:rPr>
      </w:pPr>
      <w:r>
        <w:rPr>
          <w:rFonts w:hint="eastAsia" w:ascii="宋体" w:hAnsi="宋体" w:eastAsia="宋体" w:cs="宋体"/>
          <w:b/>
          <w:bCs/>
          <w:color w:val="333333"/>
          <w:kern w:val="0"/>
          <w:sz w:val="24"/>
          <w:shd w:val="clear" w:color="auto" w:fill="FFFFFF"/>
          <w:lang w:bidi="ar"/>
        </w:rPr>
        <w:t>二、遴选原则</w:t>
      </w:r>
    </w:p>
    <w:p w14:paraId="57483F2E">
      <w:pPr>
        <w:adjustRightInd w:val="0"/>
        <w:snapToGrid w:val="0"/>
        <w:spacing w:line="336" w:lineRule="auto"/>
        <w:ind w:firstLine="480" w:firstLineChars="200"/>
        <w:rPr>
          <w:rFonts w:ascii="宋体" w:hAnsi="宋体" w:eastAsia="宋体" w:cs="宋体"/>
          <w:color w:val="333333"/>
          <w:kern w:val="0"/>
          <w:sz w:val="24"/>
          <w:shd w:val="clear" w:color="auto" w:fill="FFFFFF"/>
          <w:lang w:bidi="ar"/>
        </w:rPr>
      </w:pPr>
      <w:r>
        <w:rPr>
          <w:rFonts w:hint="eastAsia" w:ascii="宋体" w:hAnsi="宋体" w:eastAsia="宋体" w:cs="宋体"/>
          <w:color w:val="333333"/>
          <w:kern w:val="0"/>
          <w:sz w:val="24"/>
          <w:shd w:val="clear" w:color="auto" w:fill="FFFFFF"/>
          <w:lang w:bidi="ar"/>
        </w:rPr>
        <w:t>坚持公平、公正、公开和全面考察、综合评价、择优录取的原则。重点考查学生的专业水平、研究兴趣、创新能力和科研培养潜力。</w:t>
      </w:r>
    </w:p>
    <w:p w14:paraId="2101529C">
      <w:pPr>
        <w:adjustRightInd w:val="0"/>
        <w:snapToGrid w:val="0"/>
        <w:spacing w:line="336" w:lineRule="auto"/>
        <w:ind w:firstLine="482" w:firstLineChars="200"/>
        <w:rPr>
          <w:rFonts w:ascii="宋体" w:hAnsi="宋体" w:eastAsia="宋体" w:cs="宋体"/>
          <w:b/>
          <w:bCs/>
          <w:color w:val="333333"/>
          <w:kern w:val="0"/>
          <w:sz w:val="24"/>
          <w:shd w:val="clear" w:color="auto" w:fill="FFFFFF"/>
          <w:lang w:bidi="ar"/>
        </w:rPr>
      </w:pPr>
      <w:r>
        <w:rPr>
          <w:rFonts w:hint="eastAsia" w:ascii="宋体" w:hAnsi="宋体" w:eastAsia="宋体" w:cs="宋体"/>
          <w:b/>
          <w:bCs/>
          <w:color w:val="333333"/>
          <w:kern w:val="0"/>
          <w:sz w:val="24"/>
          <w:shd w:val="clear" w:color="auto" w:fill="FFFFFF"/>
          <w:lang w:bidi="ar"/>
        </w:rPr>
        <w:t>三、推荐条件</w:t>
      </w:r>
    </w:p>
    <w:p w14:paraId="455A5488">
      <w:pPr>
        <w:adjustRightInd w:val="0"/>
        <w:snapToGrid w:val="0"/>
        <w:spacing w:line="336" w:lineRule="auto"/>
        <w:ind w:firstLine="240" w:firstLineChars="100"/>
        <w:rPr>
          <w:rFonts w:ascii="宋体" w:hAnsi="宋体" w:eastAsia="宋体" w:cs="宋体"/>
          <w:color w:val="333333"/>
          <w:kern w:val="0"/>
          <w:sz w:val="24"/>
          <w:shd w:val="clear" w:color="auto" w:fill="FFFFFF"/>
          <w:lang w:bidi="ar"/>
        </w:rPr>
      </w:pPr>
      <w:r>
        <w:rPr>
          <w:rFonts w:hint="eastAsia" w:ascii="宋体" w:hAnsi="宋体" w:eastAsia="宋体" w:cs="宋体"/>
          <w:color w:val="333333"/>
          <w:kern w:val="0"/>
          <w:sz w:val="24"/>
          <w:shd w:val="clear" w:color="auto" w:fill="FFFFFF"/>
          <w:lang w:bidi="ar"/>
        </w:rPr>
        <w:t xml:space="preserve">（一）纳入国家普通本科招生计划录取的本校应届毕业生（不含专升本、第二学士学位、四年制高等职业教育人才培养试点专业和独立学院的学生），且毕业时必须获得学士学位。 </w:t>
      </w:r>
    </w:p>
    <w:p w14:paraId="62113EE3">
      <w:pPr>
        <w:adjustRightInd w:val="0"/>
        <w:snapToGrid w:val="0"/>
        <w:spacing w:line="336" w:lineRule="auto"/>
        <w:ind w:firstLine="240" w:firstLineChars="100"/>
        <w:rPr>
          <w:rFonts w:ascii="宋体" w:hAnsi="宋体" w:eastAsia="宋体" w:cs="宋体"/>
          <w:color w:val="333333"/>
          <w:kern w:val="0"/>
          <w:sz w:val="24"/>
          <w:shd w:val="clear" w:color="auto" w:fill="FFFFFF"/>
          <w:lang w:bidi="ar"/>
        </w:rPr>
      </w:pPr>
      <w:r>
        <w:rPr>
          <w:rFonts w:hint="eastAsia" w:ascii="宋体" w:hAnsi="宋体" w:eastAsia="宋体" w:cs="宋体"/>
          <w:color w:val="333333"/>
          <w:kern w:val="0"/>
          <w:sz w:val="24"/>
          <w:shd w:val="clear" w:color="auto" w:fill="FFFFFF"/>
          <w:lang w:bidi="ar"/>
        </w:rPr>
        <w:t xml:space="preserve">（二）具有坚定的理想信念，热爱祖国，社会责任感强，遵纪守法，积极向上，身心健康。 </w:t>
      </w:r>
    </w:p>
    <w:p w14:paraId="3E4AEA4C">
      <w:pPr>
        <w:adjustRightInd w:val="0"/>
        <w:snapToGrid w:val="0"/>
        <w:spacing w:line="336" w:lineRule="auto"/>
        <w:ind w:firstLine="240" w:firstLineChars="100"/>
        <w:rPr>
          <w:rFonts w:ascii="宋体" w:hAnsi="宋体" w:eastAsia="宋体" w:cs="宋体"/>
          <w:color w:val="333333"/>
          <w:kern w:val="0"/>
          <w:sz w:val="24"/>
          <w:shd w:val="clear" w:color="auto" w:fill="FFFFFF"/>
          <w:lang w:bidi="ar"/>
        </w:rPr>
      </w:pPr>
      <w:r>
        <w:rPr>
          <w:rFonts w:hint="eastAsia" w:ascii="宋体" w:hAnsi="宋体" w:eastAsia="宋体" w:cs="宋体"/>
          <w:color w:val="333333"/>
          <w:kern w:val="0"/>
          <w:sz w:val="24"/>
          <w:shd w:val="clear" w:color="auto" w:fill="FFFFFF"/>
          <w:lang w:bidi="ar"/>
        </w:rPr>
        <w:t xml:space="preserve">（三）勤奋学习，刻苦钻研，成绩优秀，且有较强的专业能力、研究兴趣、创新精神和创新能力。 </w:t>
      </w:r>
    </w:p>
    <w:p w14:paraId="0D7E8ABB">
      <w:pPr>
        <w:adjustRightInd w:val="0"/>
        <w:snapToGrid w:val="0"/>
        <w:spacing w:line="336" w:lineRule="auto"/>
        <w:ind w:firstLine="240" w:firstLineChars="100"/>
        <w:rPr>
          <w:rFonts w:ascii="宋体" w:hAnsi="宋体" w:eastAsia="宋体" w:cs="宋体"/>
          <w:color w:val="333333"/>
          <w:kern w:val="0"/>
          <w:sz w:val="24"/>
          <w:shd w:val="clear" w:color="auto" w:fill="FFFFFF"/>
          <w:lang w:bidi="ar"/>
        </w:rPr>
      </w:pPr>
      <w:r>
        <w:rPr>
          <w:rFonts w:hint="eastAsia" w:ascii="宋体" w:hAnsi="宋体" w:eastAsia="宋体" w:cs="宋体"/>
          <w:color w:val="333333"/>
          <w:kern w:val="0"/>
          <w:sz w:val="24"/>
          <w:shd w:val="clear" w:color="auto" w:fill="FFFFFF"/>
          <w:lang w:bidi="ar"/>
        </w:rPr>
        <w:t xml:space="preserve">（四）诚实守信，学风端正，无任何考试作弊和学术不端行为记录。 </w:t>
      </w:r>
    </w:p>
    <w:p w14:paraId="390FC3D3">
      <w:pPr>
        <w:adjustRightInd w:val="0"/>
        <w:snapToGrid w:val="0"/>
        <w:spacing w:line="336" w:lineRule="auto"/>
        <w:ind w:firstLine="240" w:firstLineChars="100"/>
        <w:rPr>
          <w:rFonts w:ascii="宋体" w:hAnsi="宋体" w:eastAsia="宋体" w:cs="宋体"/>
          <w:color w:val="333333"/>
          <w:kern w:val="0"/>
          <w:sz w:val="24"/>
          <w:shd w:val="clear" w:color="auto" w:fill="FFFFFF"/>
          <w:lang w:bidi="ar"/>
        </w:rPr>
      </w:pPr>
      <w:r>
        <w:rPr>
          <w:rFonts w:hint="eastAsia" w:ascii="宋体" w:hAnsi="宋体" w:eastAsia="宋体" w:cs="宋体"/>
          <w:color w:val="333333"/>
          <w:kern w:val="0"/>
          <w:sz w:val="24"/>
          <w:shd w:val="clear" w:color="auto" w:fill="FFFFFF"/>
          <w:lang w:bidi="ar"/>
        </w:rPr>
        <w:t xml:space="preserve">（五）品行表现优良，没有因违纪、违法受校级及以上处分和行政、司法处罚。 </w:t>
      </w:r>
    </w:p>
    <w:p w14:paraId="606F3DEB">
      <w:pPr>
        <w:adjustRightInd w:val="0"/>
        <w:snapToGrid w:val="0"/>
        <w:spacing w:line="336" w:lineRule="auto"/>
        <w:ind w:firstLine="240" w:firstLineChars="100"/>
        <w:rPr>
          <w:rFonts w:ascii="宋体" w:hAnsi="宋体" w:eastAsia="宋体" w:cs="宋体"/>
          <w:color w:val="333333"/>
          <w:kern w:val="0"/>
          <w:sz w:val="24"/>
          <w:shd w:val="clear" w:color="auto" w:fill="FFFFFF"/>
          <w:lang w:bidi="ar"/>
        </w:rPr>
      </w:pPr>
      <w:r>
        <w:rPr>
          <w:rFonts w:hint="eastAsia" w:ascii="宋体" w:hAnsi="宋体" w:eastAsia="宋体" w:cs="宋体"/>
          <w:color w:val="333333"/>
          <w:kern w:val="0"/>
          <w:sz w:val="24"/>
          <w:shd w:val="clear" w:color="auto" w:fill="FFFFFF"/>
          <w:lang w:bidi="ar"/>
        </w:rPr>
        <w:t xml:space="preserve">（六）英语专业学生专业英语四级考试良好及以上，法语专业学生专业法语四级考试合格及以上,艺术类专业大学英语四级成绩 425 分及以上,其他专业大学英语六级成绩 425 分及以上或大学英语四级成绩 510 分及以上。 </w:t>
      </w:r>
    </w:p>
    <w:p w14:paraId="7C6B24E3">
      <w:pPr>
        <w:adjustRightInd w:val="0"/>
        <w:snapToGrid w:val="0"/>
        <w:spacing w:line="336" w:lineRule="auto"/>
        <w:ind w:firstLine="240" w:firstLineChars="100"/>
        <w:rPr>
          <w:rFonts w:ascii="宋体" w:hAnsi="宋体" w:eastAsia="宋体" w:cs="宋体"/>
          <w:color w:val="333333"/>
          <w:kern w:val="0"/>
          <w:sz w:val="24"/>
          <w:shd w:val="clear" w:color="auto" w:fill="FFFFFF"/>
          <w:lang w:bidi="ar"/>
        </w:rPr>
      </w:pPr>
      <w:r>
        <w:rPr>
          <w:rFonts w:hint="eastAsia" w:ascii="宋体" w:hAnsi="宋体" w:eastAsia="宋体" w:cs="宋体"/>
          <w:color w:val="333333"/>
          <w:kern w:val="0"/>
          <w:sz w:val="24"/>
          <w:shd w:val="clear" w:color="auto" w:fill="FFFFFF"/>
          <w:lang w:bidi="ar"/>
        </w:rPr>
        <w:t xml:space="preserve">（七）在校期间修读所有课程的加权平均分列本专业前 30%（具体计算办法参见《浙江工商大学推荐优秀应届本科毕业生免试攻读硕士学位研究生工作实施办法（浙商大学[2021]136号）第七条）。 </w:t>
      </w:r>
    </w:p>
    <w:p w14:paraId="7B78507A">
      <w:pPr>
        <w:adjustRightInd w:val="0"/>
        <w:snapToGrid w:val="0"/>
        <w:spacing w:line="336" w:lineRule="auto"/>
        <w:ind w:firstLine="240" w:firstLineChars="100"/>
        <w:rPr>
          <w:rFonts w:ascii="宋体" w:hAnsi="宋体" w:eastAsia="宋体" w:cs="宋体"/>
          <w:color w:val="333333"/>
          <w:kern w:val="0"/>
          <w:sz w:val="24"/>
          <w:shd w:val="clear" w:color="auto" w:fill="FFFFFF"/>
          <w:lang w:bidi="ar"/>
        </w:rPr>
      </w:pPr>
      <w:r>
        <w:rPr>
          <w:rFonts w:hint="eastAsia" w:ascii="宋体" w:hAnsi="宋体" w:eastAsia="宋体" w:cs="宋体"/>
          <w:color w:val="333333"/>
          <w:kern w:val="0"/>
          <w:sz w:val="24"/>
          <w:shd w:val="clear" w:color="auto" w:fill="FFFFFF"/>
          <w:lang w:bidi="ar"/>
        </w:rPr>
        <w:t>（八）本硕博一体化人才培养计划入选学生需以攻读博士学位为目标，本科专业需满足和符合博士专业的人才培养需求，要有一定的连贯性或互补性。</w:t>
      </w:r>
    </w:p>
    <w:p w14:paraId="233CE03E">
      <w:pPr>
        <w:adjustRightInd w:val="0"/>
        <w:snapToGrid w:val="0"/>
        <w:spacing w:line="336" w:lineRule="auto"/>
        <w:ind w:firstLine="480" w:firstLineChars="200"/>
        <w:rPr>
          <w:rFonts w:ascii="宋体" w:hAnsi="宋体" w:eastAsia="宋体" w:cs="宋体"/>
          <w:color w:val="333333"/>
          <w:kern w:val="0"/>
          <w:sz w:val="24"/>
          <w:shd w:val="clear" w:color="auto" w:fill="FFFFFF"/>
          <w:lang w:bidi="ar"/>
        </w:rPr>
      </w:pPr>
      <w:r>
        <w:rPr>
          <w:rFonts w:hint="eastAsia" w:ascii="宋体" w:hAnsi="宋体" w:eastAsia="宋体" w:cs="宋体"/>
          <w:color w:val="333333"/>
          <w:kern w:val="0"/>
          <w:sz w:val="24"/>
          <w:shd w:val="clear" w:color="auto" w:fill="FFFFFF"/>
          <w:lang w:bidi="ar"/>
        </w:rPr>
        <w:t>注：以上推荐条件详见附件1《浙江工商大学本硕博一体化人才培养计划本科生遴选方案（试行）》浙商大校办函〔2023〕68号文件第五条。</w:t>
      </w:r>
    </w:p>
    <w:p w14:paraId="577EA275">
      <w:pPr>
        <w:adjustRightInd w:val="0"/>
        <w:snapToGrid w:val="0"/>
        <w:spacing w:line="336" w:lineRule="auto"/>
        <w:ind w:firstLine="482" w:firstLineChars="200"/>
        <w:rPr>
          <w:rFonts w:ascii="宋体" w:hAnsi="宋体" w:eastAsia="宋体" w:cs="宋体"/>
          <w:b/>
          <w:bCs/>
          <w:color w:val="333333"/>
          <w:kern w:val="0"/>
          <w:sz w:val="24"/>
          <w:shd w:val="clear" w:color="auto" w:fill="FFFFFF"/>
          <w:lang w:bidi="ar"/>
        </w:rPr>
      </w:pPr>
      <w:r>
        <w:rPr>
          <w:rFonts w:hint="eastAsia" w:ascii="宋体" w:hAnsi="宋体" w:eastAsia="宋体" w:cs="宋体"/>
          <w:b/>
          <w:bCs/>
          <w:color w:val="333333"/>
          <w:kern w:val="0"/>
          <w:sz w:val="24"/>
          <w:shd w:val="clear" w:color="auto" w:fill="FFFFFF"/>
          <w:lang w:bidi="ar"/>
        </w:rPr>
        <w:t>四、遴选对象</w:t>
      </w:r>
    </w:p>
    <w:p w14:paraId="39B25527">
      <w:pPr>
        <w:adjustRightInd w:val="0"/>
        <w:snapToGrid w:val="0"/>
        <w:spacing w:line="336" w:lineRule="auto"/>
        <w:ind w:firstLine="480" w:firstLineChars="200"/>
        <w:rPr>
          <w:rFonts w:ascii="宋体" w:hAnsi="宋体" w:eastAsia="宋体" w:cs="宋体"/>
          <w:color w:val="333333"/>
          <w:kern w:val="0"/>
          <w:sz w:val="24"/>
          <w:shd w:val="clear" w:color="auto" w:fill="FFFFFF"/>
          <w:lang w:bidi="ar"/>
        </w:rPr>
      </w:pPr>
      <w:r>
        <w:rPr>
          <w:rFonts w:hint="eastAsia" w:ascii="宋体" w:hAnsi="宋体" w:eastAsia="宋体" w:cs="宋体"/>
          <w:color w:val="333333"/>
          <w:kern w:val="0"/>
          <w:sz w:val="24"/>
          <w:shd w:val="clear" w:color="auto" w:fill="FFFFFF"/>
          <w:lang w:bidi="ar"/>
        </w:rPr>
        <w:t>符合推荐条件且入围所在学院推荐名单，有志于攻读本校博士学位的</w:t>
      </w:r>
      <w:r>
        <w:rPr>
          <w:rFonts w:hint="eastAsia" w:ascii="宋体" w:hAnsi="宋体" w:eastAsia="宋体" w:cs="宋体"/>
          <w:color w:val="auto"/>
          <w:kern w:val="0"/>
          <w:sz w:val="24"/>
          <w:shd w:val="clear" w:color="auto" w:fill="FFFFFF"/>
          <w:lang w:val="en-US" w:eastAsia="zh-CN" w:bidi="ar"/>
        </w:rPr>
        <w:t>2025</w:t>
      </w:r>
      <w:r>
        <w:rPr>
          <w:rFonts w:hint="eastAsia" w:ascii="宋体" w:hAnsi="宋体" w:eastAsia="宋体" w:cs="宋体"/>
          <w:color w:val="333333"/>
          <w:kern w:val="0"/>
          <w:sz w:val="24"/>
          <w:shd w:val="clear" w:color="auto" w:fill="FFFFFF"/>
          <w:lang w:bidi="ar"/>
        </w:rPr>
        <w:t>届本科毕业生。</w:t>
      </w:r>
    </w:p>
    <w:p w14:paraId="3835FFDB">
      <w:pPr>
        <w:adjustRightInd w:val="0"/>
        <w:snapToGrid w:val="0"/>
        <w:spacing w:line="336" w:lineRule="auto"/>
        <w:ind w:firstLine="482" w:firstLineChars="200"/>
        <w:rPr>
          <w:rFonts w:ascii="宋体" w:hAnsi="宋体" w:eastAsia="宋体" w:cs="宋体"/>
          <w:b/>
          <w:bCs/>
          <w:color w:val="333333"/>
          <w:kern w:val="0"/>
          <w:sz w:val="24"/>
          <w:shd w:val="clear" w:color="auto" w:fill="FFFFFF"/>
          <w:lang w:bidi="ar"/>
        </w:rPr>
      </w:pPr>
      <w:r>
        <w:rPr>
          <w:rFonts w:hint="eastAsia" w:ascii="宋体" w:hAnsi="宋体" w:eastAsia="宋体" w:cs="宋体"/>
          <w:b/>
          <w:bCs/>
          <w:color w:val="333333"/>
          <w:kern w:val="0"/>
          <w:sz w:val="24"/>
          <w:shd w:val="clear" w:color="auto" w:fill="FFFFFF"/>
          <w:lang w:bidi="ar"/>
        </w:rPr>
        <w:t>五、招生专业及名额</w:t>
      </w:r>
    </w:p>
    <w:tbl>
      <w:tblPr>
        <w:tblStyle w:val="7"/>
        <w:tblW w:w="6953"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gridCol w:w="1568"/>
        <w:gridCol w:w="2985"/>
      </w:tblGrid>
      <w:tr w14:paraId="0981D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400" w:type="dxa"/>
            <w:vAlign w:val="center"/>
          </w:tcPr>
          <w:p w14:paraId="5B1B92C2">
            <w:pPr>
              <w:widowControl/>
              <w:adjustRightInd w:val="0"/>
              <w:snapToGrid w:val="0"/>
              <w:spacing w:before="38" w:after="38" w:line="336" w:lineRule="auto"/>
              <w:jc w:val="center"/>
              <w:rPr>
                <w:rFonts w:ascii="Times New Roman" w:hAnsi="Times New Roman" w:eastAsia="宋体" w:cs="Times New Roman"/>
                <w:color w:val="333333"/>
                <w:kern w:val="0"/>
                <w:szCs w:val="21"/>
                <w:shd w:val="clear" w:color="auto" w:fill="FFFFFF"/>
                <w:lang w:bidi="ar"/>
              </w:rPr>
            </w:pPr>
            <w:r>
              <w:rPr>
                <w:rFonts w:ascii="Times New Roman" w:hAnsi="Times New Roman" w:eastAsia="宋体" w:cs="Times New Roman"/>
                <w:color w:val="333333"/>
                <w:kern w:val="0"/>
                <w:szCs w:val="21"/>
                <w:shd w:val="clear" w:color="auto" w:fill="FFFFFF"/>
                <w:lang w:bidi="ar"/>
              </w:rPr>
              <w:t>招生专业名称</w:t>
            </w:r>
          </w:p>
        </w:tc>
        <w:tc>
          <w:tcPr>
            <w:tcW w:w="1568" w:type="dxa"/>
            <w:vAlign w:val="center"/>
          </w:tcPr>
          <w:p w14:paraId="2DB7B26A">
            <w:pPr>
              <w:widowControl/>
              <w:adjustRightInd w:val="0"/>
              <w:snapToGrid w:val="0"/>
              <w:spacing w:before="38" w:after="38" w:line="336" w:lineRule="auto"/>
              <w:jc w:val="center"/>
              <w:rPr>
                <w:rFonts w:ascii="Times New Roman" w:hAnsi="Times New Roman" w:eastAsia="宋体" w:cs="Times New Roman"/>
                <w:color w:val="333333"/>
                <w:kern w:val="0"/>
                <w:szCs w:val="21"/>
                <w:shd w:val="clear" w:color="auto" w:fill="FFFFFF"/>
                <w:lang w:bidi="ar"/>
              </w:rPr>
            </w:pPr>
            <w:r>
              <w:rPr>
                <w:rFonts w:ascii="Times New Roman" w:hAnsi="Times New Roman" w:eastAsia="宋体" w:cs="Times New Roman"/>
                <w:color w:val="333333"/>
                <w:kern w:val="0"/>
                <w:szCs w:val="21"/>
                <w:shd w:val="clear" w:color="auto" w:fill="FFFFFF"/>
                <w:lang w:bidi="ar"/>
              </w:rPr>
              <w:t>招生专业代码</w:t>
            </w:r>
          </w:p>
        </w:tc>
        <w:tc>
          <w:tcPr>
            <w:tcW w:w="2985" w:type="dxa"/>
            <w:vAlign w:val="center"/>
          </w:tcPr>
          <w:p w14:paraId="355398AA">
            <w:pPr>
              <w:widowControl/>
              <w:adjustRightInd w:val="0"/>
              <w:snapToGrid w:val="0"/>
              <w:spacing w:before="38" w:after="38" w:line="336" w:lineRule="auto"/>
              <w:jc w:val="center"/>
              <w:rPr>
                <w:rFonts w:ascii="Times New Roman" w:hAnsi="Times New Roman" w:eastAsia="宋体" w:cs="Times New Roman"/>
                <w:color w:val="333333"/>
                <w:kern w:val="0"/>
                <w:szCs w:val="21"/>
                <w:shd w:val="clear" w:color="auto" w:fill="FFFFFF"/>
                <w:lang w:bidi="ar"/>
              </w:rPr>
            </w:pPr>
            <w:r>
              <w:rPr>
                <w:rFonts w:ascii="Times New Roman" w:hAnsi="Times New Roman" w:eastAsia="宋体" w:cs="Times New Roman"/>
                <w:color w:val="333333"/>
                <w:kern w:val="0"/>
                <w:szCs w:val="21"/>
                <w:shd w:val="clear" w:color="auto" w:fill="FFFFFF"/>
                <w:lang w:bidi="ar"/>
              </w:rPr>
              <w:t>招生导师</w:t>
            </w:r>
          </w:p>
        </w:tc>
      </w:tr>
      <w:tr w14:paraId="1ECA8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400" w:type="dxa"/>
            <w:vAlign w:val="center"/>
          </w:tcPr>
          <w:p w14:paraId="14B7D798">
            <w:pPr>
              <w:adjustRightInd w:val="0"/>
              <w:snapToGrid w:val="0"/>
              <w:spacing w:line="336" w:lineRule="auto"/>
              <w:jc w:val="center"/>
              <w:rPr>
                <w:rFonts w:ascii="宋体" w:hAnsi="宋体" w:eastAsia="宋体" w:cs="宋体"/>
                <w:color w:val="333333"/>
                <w:kern w:val="0"/>
                <w:szCs w:val="21"/>
                <w:shd w:val="clear" w:color="auto" w:fill="FFFFFF"/>
                <w:lang w:bidi="ar"/>
              </w:rPr>
            </w:pPr>
            <w:r>
              <w:rPr>
                <w:rFonts w:hint="eastAsia" w:ascii="宋体" w:hAnsi="宋体" w:eastAsia="宋体" w:cs="宋体"/>
                <w:szCs w:val="21"/>
              </w:rPr>
              <w:t>统计学（授经济学学位）</w:t>
            </w:r>
          </w:p>
        </w:tc>
        <w:tc>
          <w:tcPr>
            <w:tcW w:w="1568" w:type="dxa"/>
            <w:vAlign w:val="center"/>
          </w:tcPr>
          <w:p w14:paraId="3C5F6D1B">
            <w:pPr>
              <w:widowControl/>
              <w:adjustRightInd w:val="0"/>
              <w:snapToGrid w:val="0"/>
              <w:spacing w:before="38" w:after="38" w:line="336" w:lineRule="auto"/>
              <w:jc w:val="center"/>
              <w:rPr>
                <w:rFonts w:ascii="宋体" w:hAnsi="宋体" w:eastAsia="宋体" w:cs="宋体"/>
                <w:color w:val="333333"/>
                <w:kern w:val="0"/>
                <w:szCs w:val="21"/>
                <w:shd w:val="clear" w:color="auto" w:fill="FFFFFF"/>
                <w:lang w:bidi="ar"/>
              </w:rPr>
            </w:pPr>
            <w:r>
              <w:rPr>
                <w:rFonts w:hint="eastAsia" w:ascii="宋体" w:hAnsi="宋体" w:eastAsia="宋体" w:cs="宋体"/>
                <w:szCs w:val="21"/>
              </w:rPr>
              <w:t>027000</w:t>
            </w:r>
          </w:p>
        </w:tc>
        <w:tc>
          <w:tcPr>
            <w:tcW w:w="2985" w:type="dxa"/>
            <w:vMerge w:val="restart"/>
            <w:vAlign w:val="center"/>
          </w:tcPr>
          <w:p w14:paraId="33B0EFC1">
            <w:pPr>
              <w:widowControl/>
              <w:adjustRightInd w:val="0"/>
              <w:snapToGrid w:val="0"/>
              <w:spacing w:before="38" w:after="38" w:line="336" w:lineRule="auto"/>
              <w:jc w:val="left"/>
              <w:rPr>
                <w:rFonts w:ascii="宋体" w:hAnsi="宋体" w:eastAsia="宋体" w:cs="宋体"/>
                <w:kern w:val="0"/>
                <w:szCs w:val="21"/>
                <w:shd w:val="clear" w:color="auto" w:fill="FFFFFF"/>
                <w:lang w:bidi="ar"/>
              </w:rPr>
            </w:pPr>
            <w:r>
              <w:rPr>
                <w:rFonts w:hint="eastAsia" w:ascii="宋体" w:hAnsi="宋体" w:eastAsia="宋体" w:cs="宋体"/>
                <w:kern w:val="0"/>
                <w:szCs w:val="21"/>
                <w:shd w:val="clear" w:color="auto" w:fill="FFFFFF"/>
                <w:lang w:bidi="ar"/>
              </w:rPr>
              <w:t>当年具有招生资格的导师，以招生简章为准。</w:t>
            </w:r>
          </w:p>
        </w:tc>
      </w:tr>
      <w:tr w14:paraId="2972F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vAlign w:val="center"/>
          </w:tcPr>
          <w:p w14:paraId="52C225B6">
            <w:pPr>
              <w:adjustRightInd w:val="0"/>
              <w:snapToGrid w:val="0"/>
              <w:spacing w:line="336" w:lineRule="auto"/>
              <w:jc w:val="center"/>
              <w:rPr>
                <w:rFonts w:ascii="宋体" w:hAnsi="宋体" w:eastAsia="宋体" w:cs="宋体"/>
                <w:color w:val="333333"/>
                <w:kern w:val="0"/>
                <w:szCs w:val="21"/>
                <w:shd w:val="clear" w:color="auto" w:fill="FFFFFF"/>
                <w:lang w:bidi="ar"/>
              </w:rPr>
            </w:pPr>
            <w:r>
              <w:rPr>
                <w:rFonts w:hint="eastAsia" w:ascii="宋体" w:hAnsi="宋体" w:eastAsia="宋体" w:cs="宋体"/>
                <w:szCs w:val="21"/>
              </w:rPr>
              <w:t>统计学（授理学学位）</w:t>
            </w:r>
          </w:p>
        </w:tc>
        <w:tc>
          <w:tcPr>
            <w:tcW w:w="1568" w:type="dxa"/>
            <w:vAlign w:val="center"/>
          </w:tcPr>
          <w:p w14:paraId="495B447E">
            <w:pPr>
              <w:widowControl/>
              <w:adjustRightInd w:val="0"/>
              <w:snapToGrid w:val="0"/>
              <w:spacing w:before="38" w:after="38" w:line="336" w:lineRule="auto"/>
              <w:jc w:val="center"/>
              <w:rPr>
                <w:rFonts w:ascii="宋体" w:hAnsi="宋体" w:eastAsia="宋体" w:cs="宋体"/>
                <w:color w:val="333333"/>
                <w:kern w:val="0"/>
                <w:szCs w:val="21"/>
                <w:shd w:val="clear" w:color="auto" w:fill="FFFFFF"/>
                <w:lang w:bidi="ar"/>
              </w:rPr>
            </w:pPr>
            <w:r>
              <w:rPr>
                <w:rFonts w:hint="eastAsia" w:ascii="宋体" w:hAnsi="宋体" w:eastAsia="宋体" w:cs="宋体"/>
                <w:szCs w:val="21"/>
              </w:rPr>
              <w:t>071400</w:t>
            </w:r>
          </w:p>
        </w:tc>
        <w:tc>
          <w:tcPr>
            <w:tcW w:w="2985" w:type="dxa"/>
            <w:vMerge w:val="continue"/>
            <w:vAlign w:val="center"/>
          </w:tcPr>
          <w:p w14:paraId="4AF50A4E">
            <w:pPr>
              <w:adjustRightInd w:val="0"/>
              <w:snapToGrid w:val="0"/>
              <w:spacing w:line="336" w:lineRule="auto"/>
              <w:jc w:val="left"/>
              <w:rPr>
                <w:rFonts w:ascii="宋体" w:hAnsi="宋体" w:eastAsia="宋体" w:cs="宋体"/>
                <w:color w:val="333333"/>
                <w:kern w:val="0"/>
                <w:szCs w:val="21"/>
                <w:shd w:val="clear" w:color="auto" w:fill="FFFFFF"/>
                <w:lang w:bidi="ar"/>
              </w:rPr>
            </w:pPr>
          </w:p>
        </w:tc>
      </w:tr>
    </w:tbl>
    <w:p w14:paraId="648DB0CC">
      <w:pPr>
        <w:adjustRightInd w:val="0"/>
        <w:snapToGrid w:val="0"/>
        <w:spacing w:line="336" w:lineRule="auto"/>
        <w:ind w:firstLine="480" w:firstLineChars="200"/>
        <w:rPr>
          <w:rFonts w:ascii="宋体" w:hAnsi="宋体" w:eastAsia="宋体" w:cs="宋体"/>
          <w:color w:val="333333"/>
          <w:kern w:val="0"/>
          <w:sz w:val="24"/>
          <w:shd w:val="clear" w:color="auto" w:fill="FFFFFF"/>
          <w:lang w:bidi="ar"/>
        </w:rPr>
      </w:pPr>
    </w:p>
    <w:p w14:paraId="474D25FA">
      <w:pPr>
        <w:adjustRightInd w:val="0"/>
        <w:snapToGrid w:val="0"/>
        <w:spacing w:line="336" w:lineRule="auto"/>
        <w:ind w:firstLine="480" w:firstLineChars="200"/>
        <w:rPr>
          <w:rFonts w:ascii="宋体" w:hAnsi="宋体" w:eastAsia="宋体" w:cs="宋体"/>
          <w:color w:val="333333"/>
          <w:kern w:val="0"/>
          <w:sz w:val="24"/>
          <w:shd w:val="clear" w:color="auto" w:fill="FFFFFF"/>
          <w:lang w:bidi="ar"/>
        </w:rPr>
      </w:pPr>
      <w:r>
        <w:rPr>
          <w:rFonts w:hint="eastAsia" w:ascii="宋体" w:hAnsi="宋体" w:eastAsia="宋体" w:cs="宋体"/>
          <w:color w:val="333333"/>
          <w:kern w:val="0"/>
          <w:sz w:val="24"/>
          <w:shd w:val="clear" w:color="auto" w:fill="FFFFFF"/>
          <w:lang w:bidi="ar"/>
        </w:rPr>
        <w:t>注：根据相关规定，每个一级学科博士点招收的本硕博一体化人才培养计划学生和其他直接攻博学生总数不得超过上一年度实际博士生招生数的20%。</w:t>
      </w:r>
    </w:p>
    <w:p w14:paraId="7E38381F">
      <w:pPr>
        <w:adjustRightInd w:val="0"/>
        <w:snapToGrid w:val="0"/>
        <w:spacing w:line="336" w:lineRule="auto"/>
        <w:ind w:firstLine="480" w:firstLineChars="200"/>
        <w:rPr>
          <w:rFonts w:ascii="宋体" w:hAnsi="宋体" w:eastAsia="宋体" w:cs="宋体"/>
          <w:color w:val="333333"/>
          <w:kern w:val="0"/>
          <w:sz w:val="24"/>
          <w:shd w:val="clear" w:color="auto" w:fill="FFFFFF"/>
          <w:lang w:bidi="ar"/>
        </w:rPr>
      </w:pPr>
      <w:r>
        <w:rPr>
          <w:rFonts w:hint="eastAsia" w:ascii="宋体" w:hAnsi="宋体" w:eastAsia="宋体" w:cs="宋体"/>
          <w:color w:val="333333"/>
          <w:kern w:val="0"/>
          <w:sz w:val="24"/>
          <w:shd w:val="clear" w:color="auto" w:fill="FFFFFF"/>
          <w:lang w:bidi="ar"/>
        </w:rPr>
        <w:t>本硕博一体化人才培养计划为专项计划，不得同时兼报其他</w:t>
      </w:r>
      <w:r>
        <w:rPr>
          <w:rFonts w:hint="eastAsia" w:ascii="宋体" w:hAnsi="宋体" w:eastAsia="宋体" w:cs="宋体"/>
          <w:color w:val="333333"/>
          <w:kern w:val="0"/>
          <w:sz w:val="24"/>
          <w:shd w:val="clear" w:color="auto" w:fill="FFFFFF"/>
          <w:lang w:val="en-US" w:eastAsia="zh-CN" w:bidi="ar"/>
        </w:rPr>
        <w:t>类型推免资格</w:t>
      </w:r>
      <w:r>
        <w:rPr>
          <w:rFonts w:hint="eastAsia" w:ascii="宋体" w:hAnsi="宋体" w:eastAsia="宋体" w:cs="宋体"/>
          <w:color w:val="333333"/>
          <w:kern w:val="0"/>
          <w:sz w:val="24"/>
          <w:shd w:val="clear" w:color="auto" w:fill="FFFFFF"/>
          <w:lang w:bidi="ar"/>
        </w:rPr>
        <w:t>。</w:t>
      </w:r>
    </w:p>
    <w:p w14:paraId="54C6DDEE">
      <w:pPr>
        <w:adjustRightInd w:val="0"/>
        <w:snapToGrid w:val="0"/>
        <w:spacing w:line="336" w:lineRule="auto"/>
        <w:ind w:firstLine="482" w:firstLineChars="200"/>
        <w:rPr>
          <w:rFonts w:ascii="宋体" w:hAnsi="宋体" w:eastAsia="宋体" w:cs="宋体"/>
          <w:color w:val="333333"/>
          <w:kern w:val="0"/>
          <w:sz w:val="24"/>
          <w:shd w:val="clear" w:color="auto" w:fill="FFFFFF"/>
          <w:lang w:bidi="ar"/>
        </w:rPr>
      </w:pPr>
      <w:r>
        <w:rPr>
          <w:rFonts w:hint="eastAsia" w:ascii="宋体" w:hAnsi="宋体" w:eastAsia="宋体" w:cs="宋体"/>
          <w:b/>
          <w:bCs/>
          <w:color w:val="333333"/>
          <w:kern w:val="0"/>
          <w:sz w:val="24"/>
          <w:shd w:val="clear" w:color="auto" w:fill="FFFFFF"/>
          <w:lang w:bidi="ar"/>
        </w:rPr>
        <w:t>六、遴选程序</w:t>
      </w:r>
    </w:p>
    <w:p w14:paraId="6573B4CF">
      <w:pPr>
        <w:widowControl/>
        <w:adjustRightInd w:val="0"/>
        <w:snapToGrid w:val="0"/>
        <w:spacing w:line="336" w:lineRule="auto"/>
        <w:ind w:firstLine="241" w:firstLineChars="100"/>
        <w:jc w:val="left"/>
        <w:rPr>
          <w:rFonts w:ascii="宋体" w:hAnsi="宋体" w:eastAsia="宋体" w:cs="宋体"/>
          <w:color w:val="333333"/>
          <w:kern w:val="0"/>
          <w:sz w:val="24"/>
          <w:shd w:val="clear" w:color="auto" w:fill="FFFFFF"/>
          <w:lang w:bidi="ar"/>
        </w:rPr>
      </w:pPr>
      <w:r>
        <w:rPr>
          <w:rFonts w:hint="eastAsia" w:ascii="宋体" w:hAnsi="宋体" w:eastAsia="宋体" w:cs="宋体"/>
          <w:b/>
          <w:bCs/>
          <w:color w:val="333333"/>
          <w:kern w:val="0"/>
          <w:sz w:val="24"/>
          <w:shd w:val="clear" w:color="auto" w:fill="FFFFFF"/>
          <w:lang w:bidi="ar"/>
        </w:rPr>
        <w:t>（一）学生申请</w:t>
      </w:r>
      <w:r>
        <w:rPr>
          <w:rFonts w:hint="eastAsia" w:ascii="宋体" w:hAnsi="宋体" w:eastAsia="宋体" w:cs="宋体"/>
          <w:b w:val="0"/>
          <w:bCs w:val="0"/>
          <w:color w:val="auto"/>
          <w:kern w:val="0"/>
          <w:sz w:val="24"/>
          <w:highlight w:val="none"/>
          <w:shd w:val="clear" w:color="auto" w:fill="FFFFFF"/>
          <w:lang w:eastAsia="zh-CN" w:bidi="ar"/>
        </w:rPr>
        <w:t>（</w:t>
      </w:r>
      <w:r>
        <w:rPr>
          <w:rFonts w:hint="eastAsia" w:ascii="宋体" w:hAnsi="宋体" w:eastAsia="宋体" w:cs="宋体"/>
          <w:b w:val="0"/>
          <w:bCs w:val="0"/>
          <w:color w:val="auto"/>
          <w:kern w:val="0"/>
          <w:sz w:val="24"/>
          <w:highlight w:val="none"/>
          <w:shd w:val="clear" w:color="auto" w:fill="FFFFFF"/>
          <w:lang w:val="en-US" w:eastAsia="zh-CN" w:bidi="ar"/>
        </w:rPr>
        <w:t>一般于9月3日前</w:t>
      </w:r>
      <w:r>
        <w:rPr>
          <w:rFonts w:hint="eastAsia" w:ascii="宋体" w:hAnsi="宋体" w:eastAsia="宋体" w:cs="宋体"/>
          <w:b w:val="0"/>
          <w:bCs w:val="0"/>
          <w:color w:val="auto"/>
          <w:kern w:val="0"/>
          <w:sz w:val="24"/>
          <w:highlight w:val="none"/>
          <w:shd w:val="clear" w:color="auto" w:fill="FFFFFF"/>
          <w:lang w:eastAsia="zh-CN" w:bidi="ar"/>
        </w:rPr>
        <w:t>）</w:t>
      </w:r>
      <w:r>
        <w:rPr>
          <w:rFonts w:hint="eastAsia" w:ascii="宋体" w:hAnsi="宋体" w:eastAsia="宋体" w:cs="宋体"/>
          <w:color w:val="333333"/>
          <w:kern w:val="0"/>
          <w:sz w:val="24"/>
          <w:shd w:val="clear" w:color="auto" w:fill="FFFFFF"/>
          <w:lang w:bidi="ar"/>
        </w:rPr>
        <w:t>。符合上述推荐条件的学生，在充分了解报考学科相关情况后，向本人所在学院提交申请材料。由申请学生所在学院推免生遴选工作领导小组对申请材料的真实性和推荐资格负责审核把关，初审合格后将推荐人选及申请材料移交给博士点所在学院。</w:t>
      </w:r>
    </w:p>
    <w:p w14:paraId="7282E8C5">
      <w:pPr>
        <w:widowControl/>
        <w:adjustRightInd w:val="0"/>
        <w:snapToGrid w:val="0"/>
        <w:spacing w:line="336" w:lineRule="auto"/>
        <w:ind w:firstLine="480" w:firstLineChars="200"/>
        <w:jc w:val="left"/>
        <w:rPr>
          <w:rFonts w:ascii="宋体" w:hAnsi="宋体" w:eastAsia="宋体" w:cs="宋体"/>
          <w:color w:val="333333"/>
          <w:kern w:val="0"/>
          <w:sz w:val="24"/>
          <w:shd w:val="clear" w:color="auto" w:fill="FFFFFF"/>
          <w:lang w:bidi="ar"/>
        </w:rPr>
      </w:pPr>
      <w:r>
        <w:rPr>
          <w:rFonts w:hint="eastAsia" w:ascii="宋体" w:hAnsi="宋体" w:eastAsia="宋体" w:cs="宋体"/>
          <w:color w:val="333333"/>
          <w:kern w:val="0"/>
          <w:sz w:val="24"/>
          <w:shd w:val="clear" w:color="auto" w:fill="FFFFFF"/>
          <w:lang w:bidi="ar"/>
        </w:rPr>
        <w:t xml:space="preserve">学生申请时需提交以下材料： </w:t>
      </w:r>
    </w:p>
    <w:p w14:paraId="5CF8567F">
      <w:pPr>
        <w:adjustRightInd w:val="0"/>
        <w:snapToGrid w:val="0"/>
        <w:spacing w:line="336" w:lineRule="auto"/>
        <w:ind w:firstLine="480" w:firstLineChars="200"/>
        <w:rPr>
          <w:rFonts w:ascii="宋体" w:hAnsi="宋体" w:eastAsia="宋体" w:cs="宋体"/>
          <w:color w:val="333333"/>
          <w:kern w:val="0"/>
          <w:sz w:val="24"/>
          <w:shd w:val="clear" w:color="auto" w:fill="FFFFFF"/>
          <w:lang w:bidi="ar"/>
        </w:rPr>
      </w:pPr>
      <w:r>
        <w:rPr>
          <w:rFonts w:hint="eastAsia" w:ascii="宋体" w:hAnsi="宋体" w:eastAsia="宋体" w:cs="宋体"/>
          <w:color w:val="333333"/>
          <w:kern w:val="0"/>
          <w:sz w:val="24"/>
          <w:shd w:val="clear" w:color="auto" w:fill="FFFFFF"/>
          <w:lang w:bidi="ar"/>
        </w:rPr>
        <w:t xml:space="preserve">1.《浙江工商大学本硕博一体化人才培养计划申请表》（附件2）； </w:t>
      </w:r>
    </w:p>
    <w:p w14:paraId="01999EE8">
      <w:pPr>
        <w:adjustRightInd w:val="0"/>
        <w:snapToGrid w:val="0"/>
        <w:spacing w:line="336" w:lineRule="auto"/>
        <w:ind w:firstLine="480" w:firstLineChars="200"/>
        <w:rPr>
          <w:rFonts w:ascii="宋体" w:hAnsi="宋体" w:eastAsia="宋体" w:cs="宋体"/>
          <w:color w:val="333333"/>
          <w:kern w:val="0"/>
          <w:sz w:val="24"/>
          <w:shd w:val="clear" w:color="auto" w:fill="FFFFFF"/>
          <w:lang w:bidi="ar"/>
        </w:rPr>
      </w:pPr>
      <w:r>
        <w:rPr>
          <w:rFonts w:hint="eastAsia" w:ascii="宋体" w:hAnsi="宋体" w:eastAsia="宋体" w:cs="宋体"/>
          <w:color w:val="333333"/>
          <w:kern w:val="0"/>
          <w:sz w:val="24"/>
          <w:shd w:val="clear" w:color="auto" w:fill="FFFFFF"/>
          <w:lang w:bidi="ar"/>
        </w:rPr>
        <w:t xml:space="preserve">2.申请人本科期间成绩单原件和复印件； </w:t>
      </w:r>
    </w:p>
    <w:p w14:paraId="63E12FF6">
      <w:pPr>
        <w:adjustRightInd w:val="0"/>
        <w:snapToGrid w:val="0"/>
        <w:spacing w:line="336" w:lineRule="auto"/>
        <w:ind w:firstLine="480" w:firstLineChars="200"/>
        <w:rPr>
          <w:rFonts w:ascii="宋体" w:hAnsi="宋体" w:eastAsia="宋体" w:cs="宋体"/>
          <w:color w:val="333333"/>
          <w:kern w:val="0"/>
          <w:sz w:val="24"/>
          <w:shd w:val="clear" w:color="auto" w:fill="FFFFFF"/>
          <w:lang w:bidi="ar"/>
        </w:rPr>
      </w:pPr>
      <w:r>
        <w:rPr>
          <w:rFonts w:hint="eastAsia" w:ascii="宋体" w:hAnsi="宋体" w:eastAsia="宋体" w:cs="宋体"/>
          <w:color w:val="333333"/>
          <w:kern w:val="0"/>
          <w:sz w:val="24"/>
          <w:shd w:val="clear" w:color="auto" w:fill="FFFFFF"/>
          <w:lang w:bidi="ar"/>
        </w:rPr>
        <w:t xml:space="preserve">3.申请人本科期间学术竞赛获奖证书原件和复印件； </w:t>
      </w:r>
    </w:p>
    <w:p w14:paraId="548454C5">
      <w:pPr>
        <w:adjustRightInd w:val="0"/>
        <w:snapToGrid w:val="0"/>
        <w:spacing w:line="336" w:lineRule="auto"/>
        <w:ind w:firstLine="480" w:firstLineChars="200"/>
        <w:rPr>
          <w:rFonts w:ascii="宋体" w:hAnsi="宋体" w:eastAsia="宋体" w:cs="宋体"/>
          <w:color w:val="333333"/>
          <w:kern w:val="0"/>
          <w:sz w:val="24"/>
          <w:shd w:val="clear" w:color="auto" w:fill="FFFFFF"/>
          <w:lang w:bidi="ar"/>
        </w:rPr>
      </w:pPr>
      <w:r>
        <w:rPr>
          <w:rFonts w:hint="eastAsia" w:ascii="宋体" w:hAnsi="宋体" w:eastAsia="宋体" w:cs="宋体"/>
          <w:color w:val="333333"/>
          <w:kern w:val="0"/>
          <w:sz w:val="24"/>
          <w:shd w:val="clear" w:color="auto" w:fill="FFFFFF"/>
          <w:lang w:bidi="ar"/>
        </w:rPr>
        <w:t xml:space="preserve">4.英语水平证明材料原件和复印件； </w:t>
      </w:r>
    </w:p>
    <w:p w14:paraId="11C7AB92">
      <w:pPr>
        <w:adjustRightInd w:val="0"/>
        <w:snapToGrid w:val="0"/>
        <w:spacing w:line="336" w:lineRule="auto"/>
        <w:ind w:firstLine="480" w:firstLineChars="200"/>
        <w:rPr>
          <w:rFonts w:ascii="宋体" w:hAnsi="宋体" w:eastAsia="宋体" w:cs="宋体"/>
          <w:color w:val="333333"/>
          <w:kern w:val="0"/>
          <w:sz w:val="24"/>
          <w:shd w:val="clear" w:color="auto" w:fill="FFFFFF"/>
          <w:lang w:bidi="ar"/>
        </w:rPr>
      </w:pPr>
      <w:r>
        <w:rPr>
          <w:rFonts w:hint="eastAsia" w:ascii="宋体" w:hAnsi="宋体" w:eastAsia="宋体" w:cs="宋体"/>
          <w:color w:val="333333"/>
          <w:kern w:val="0"/>
          <w:sz w:val="24"/>
          <w:shd w:val="clear" w:color="auto" w:fill="FFFFFF"/>
          <w:lang w:bidi="ar"/>
        </w:rPr>
        <w:t>5.其他科研能力证明材料原件和复印件；</w:t>
      </w:r>
    </w:p>
    <w:p w14:paraId="673B2D94">
      <w:pPr>
        <w:adjustRightInd w:val="0"/>
        <w:snapToGrid w:val="0"/>
        <w:spacing w:line="336" w:lineRule="auto"/>
        <w:ind w:firstLine="480" w:firstLineChars="200"/>
        <w:rPr>
          <w:rFonts w:ascii="宋体" w:hAnsi="宋体" w:eastAsia="宋体" w:cs="宋体"/>
          <w:color w:val="333333"/>
          <w:kern w:val="0"/>
          <w:sz w:val="24"/>
          <w:shd w:val="clear" w:color="auto" w:fill="FFFFFF"/>
          <w:lang w:bidi="ar"/>
        </w:rPr>
      </w:pPr>
      <w:r>
        <w:rPr>
          <w:rFonts w:hint="eastAsia" w:ascii="宋体" w:hAnsi="宋体" w:eastAsia="宋体" w:cs="宋体"/>
          <w:color w:val="333333"/>
          <w:kern w:val="0"/>
          <w:sz w:val="24"/>
          <w:shd w:val="clear" w:color="auto" w:fill="FFFFFF"/>
          <w:lang w:bidi="ar"/>
        </w:rPr>
        <w:t xml:space="preserve">6.“不放弃本硕博一体化人才培养计划入选资格”承诺书（附件3）； </w:t>
      </w:r>
    </w:p>
    <w:p w14:paraId="0011CA37">
      <w:pPr>
        <w:adjustRightInd w:val="0"/>
        <w:snapToGrid w:val="0"/>
        <w:spacing w:line="336" w:lineRule="auto"/>
        <w:ind w:firstLine="480" w:firstLineChars="200"/>
        <w:rPr>
          <w:rFonts w:ascii="宋体" w:hAnsi="宋体" w:cs="宋体"/>
          <w:color w:val="333333"/>
          <w:kern w:val="0"/>
          <w:sz w:val="24"/>
          <w:shd w:val="clear" w:color="auto" w:fill="FFFFFF"/>
          <w:lang w:bidi="ar"/>
        </w:rPr>
      </w:pPr>
      <w:r>
        <w:rPr>
          <w:rFonts w:hint="eastAsia" w:ascii="宋体" w:hAnsi="宋体" w:eastAsia="宋体" w:cs="宋体"/>
          <w:color w:val="333333"/>
          <w:kern w:val="0"/>
          <w:sz w:val="24"/>
          <w:shd w:val="clear" w:color="auto" w:fill="FFFFFF"/>
          <w:lang w:bidi="ar"/>
        </w:rPr>
        <w:t>其中，“不放弃本硕博一体化人才培养计划入选资格”承诺书需保证在</w:t>
      </w:r>
      <w:r>
        <w:rPr>
          <w:rFonts w:hint="eastAsia" w:ascii="宋体" w:hAnsi="宋体" w:eastAsia="宋体" w:cs="宋体"/>
          <w:color w:val="auto"/>
          <w:kern w:val="0"/>
          <w:sz w:val="24"/>
          <w:shd w:val="clear" w:color="auto" w:fill="FFFFFF"/>
          <w:lang w:bidi="ar"/>
        </w:rPr>
        <w:t>教育部“全国推荐免试攻读研究生（免初试、转段）信息公开管理服务系统”中</w:t>
      </w:r>
      <w:r>
        <w:rPr>
          <w:rFonts w:hint="eastAsia" w:ascii="宋体" w:hAnsi="宋体" w:eastAsia="宋体" w:cs="宋体"/>
          <w:color w:val="333333"/>
          <w:kern w:val="0"/>
          <w:sz w:val="24"/>
          <w:shd w:val="clear" w:color="auto" w:fill="FFFFFF"/>
          <w:lang w:bidi="ar"/>
        </w:rPr>
        <w:t>确认接收本校博士学位研究生（“直接攻博”类型）拟录取通知，且不擅自放弃。</w:t>
      </w:r>
    </w:p>
    <w:p w14:paraId="50DEBB46">
      <w:pPr>
        <w:adjustRightInd w:val="0"/>
        <w:snapToGrid w:val="0"/>
        <w:spacing w:line="336" w:lineRule="auto"/>
        <w:ind w:firstLine="241" w:firstLineChars="100"/>
        <w:rPr>
          <w:rFonts w:ascii="宋体" w:hAnsi="宋体" w:eastAsia="宋体" w:cs="宋体"/>
          <w:color w:val="auto"/>
          <w:kern w:val="0"/>
          <w:sz w:val="24"/>
          <w:shd w:val="clear" w:color="auto" w:fill="FFFFFF"/>
          <w:lang w:bidi="ar"/>
        </w:rPr>
      </w:pPr>
      <w:r>
        <w:rPr>
          <w:rFonts w:hint="eastAsia" w:ascii="宋体" w:hAnsi="宋体" w:eastAsia="宋体" w:cs="宋体"/>
          <w:b/>
          <w:bCs/>
          <w:color w:val="333333"/>
          <w:kern w:val="0"/>
          <w:sz w:val="24"/>
          <w:shd w:val="clear" w:color="auto" w:fill="FFFFFF"/>
          <w:lang w:bidi="ar"/>
        </w:rPr>
        <w:t>（二）专家考核</w:t>
      </w:r>
      <w:r>
        <w:rPr>
          <w:rFonts w:hint="eastAsia" w:ascii="宋体" w:hAnsi="宋体" w:eastAsia="宋体" w:cs="宋体"/>
          <w:b w:val="0"/>
          <w:bCs w:val="0"/>
          <w:color w:val="auto"/>
          <w:kern w:val="0"/>
          <w:sz w:val="24"/>
          <w:highlight w:val="none"/>
          <w:shd w:val="clear" w:color="auto" w:fill="FFFFFF"/>
          <w:lang w:eastAsia="zh-CN" w:bidi="ar"/>
        </w:rPr>
        <w:t>（</w:t>
      </w:r>
      <w:r>
        <w:rPr>
          <w:rFonts w:hint="eastAsia" w:ascii="宋体" w:hAnsi="宋体" w:eastAsia="宋体" w:cs="宋体"/>
          <w:b w:val="0"/>
          <w:bCs w:val="0"/>
          <w:color w:val="auto"/>
          <w:kern w:val="0"/>
          <w:sz w:val="24"/>
          <w:highlight w:val="none"/>
          <w:shd w:val="clear" w:color="auto" w:fill="FFFFFF"/>
          <w:lang w:val="en-US" w:eastAsia="zh-CN" w:bidi="ar"/>
        </w:rPr>
        <w:t>一般于9月6日前，</w:t>
      </w:r>
      <w:r>
        <w:rPr>
          <w:rFonts w:hint="eastAsia" w:ascii="宋体" w:hAnsi="宋体" w:eastAsia="宋体" w:cs="宋体"/>
          <w:color w:val="auto"/>
          <w:kern w:val="0"/>
          <w:sz w:val="24"/>
          <w:highlight w:val="none"/>
          <w:shd w:val="clear" w:color="auto" w:fill="FFFFFF"/>
          <w:lang w:bidi="ar"/>
        </w:rPr>
        <w:t>具体安排另行通知</w:t>
      </w:r>
      <w:r>
        <w:rPr>
          <w:rFonts w:hint="eastAsia" w:ascii="宋体" w:hAnsi="宋体" w:eastAsia="宋体" w:cs="宋体"/>
          <w:b w:val="0"/>
          <w:bCs w:val="0"/>
          <w:color w:val="auto"/>
          <w:kern w:val="0"/>
          <w:sz w:val="24"/>
          <w:highlight w:val="none"/>
          <w:shd w:val="clear" w:color="auto" w:fill="FFFFFF"/>
          <w:lang w:eastAsia="zh-CN" w:bidi="ar"/>
        </w:rPr>
        <w:t>）</w:t>
      </w:r>
      <w:r>
        <w:rPr>
          <w:rFonts w:hint="eastAsia" w:ascii="宋体" w:hAnsi="宋体" w:eastAsia="宋体" w:cs="宋体"/>
          <w:color w:val="333333"/>
          <w:kern w:val="0"/>
          <w:sz w:val="24"/>
          <w:shd w:val="clear" w:color="auto" w:fill="FFFFFF"/>
          <w:lang w:bidi="ar"/>
        </w:rPr>
        <w:t>。</w:t>
      </w:r>
      <w:r>
        <w:rPr>
          <w:rFonts w:hint="eastAsia" w:ascii="宋体" w:hAnsi="宋体" w:eastAsia="宋体" w:cs="宋体"/>
          <w:kern w:val="0"/>
          <w:sz w:val="24"/>
          <w:shd w:val="clear" w:color="auto" w:fill="FFFFFF"/>
          <w:lang w:bidi="ar"/>
        </w:rPr>
        <w:t>统计与数学学院</w:t>
      </w:r>
      <w:r>
        <w:rPr>
          <w:rFonts w:hint="eastAsia" w:ascii="宋体" w:hAnsi="宋体" w:eastAsia="宋体" w:cs="宋体"/>
          <w:color w:val="333333"/>
          <w:kern w:val="0"/>
          <w:sz w:val="24"/>
          <w:shd w:val="clear" w:color="auto" w:fill="FFFFFF"/>
          <w:lang w:bidi="ar"/>
        </w:rPr>
        <w:t>根据学生报名情况，结合专业培养目标的要求，组织学科专家组通过面试等形式对考生是否具备博士生培养的潜能和综合素质给出考核意见和成绩。每位考生面试时间不少于2</w:t>
      </w:r>
      <w:bookmarkStart w:id="0" w:name="_GoBack"/>
      <w:r>
        <w:rPr>
          <w:rFonts w:hint="eastAsia" w:ascii="宋体" w:hAnsi="宋体" w:eastAsia="宋体" w:cs="宋体"/>
          <w:color w:val="auto"/>
          <w:kern w:val="0"/>
          <w:sz w:val="24"/>
          <w:shd w:val="clear" w:color="auto" w:fill="FFFFFF"/>
          <w:lang w:bidi="ar"/>
        </w:rPr>
        <w:t>0分钟，包括对考生思想政治素质和品德考核、学术水平的考查等。在学术水平的考查方面侧重于考查考生综合运用所学知识的能力、潜在科研创新能力等；对思想政治素质和品德考核不合格的考生不予录取。统计与数学学院通过笔试或口试形式对考生进行外国语能力测试。总成绩（百分制）＝学科专家组面试成绩（百分制）×70%＋外语笔试或口试成绩（百分制）×30%。</w:t>
      </w:r>
      <w:r>
        <w:rPr>
          <w:rFonts w:hint="eastAsia" w:ascii="宋体" w:hAnsi="宋体" w:eastAsia="宋体" w:cs="宋体"/>
          <w:color w:val="auto"/>
          <w:kern w:val="0"/>
          <w:sz w:val="24"/>
          <w:shd w:val="clear" w:color="auto" w:fill="FFFFFF"/>
          <w:lang w:val="en-US" w:eastAsia="zh-CN" w:bidi="ar"/>
        </w:rPr>
        <w:t>考核结束后，</w:t>
      </w:r>
      <w:r>
        <w:rPr>
          <w:rFonts w:hint="eastAsia" w:ascii="宋体" w:hAnsi="宋体" w:eastAsia="宋体" w:cs="宋体"/>
          <w:color w:val="auto"/>
          <w:kern w:val="0"/>
          <w:sz w:val="24"/>
          <w:shd w:val="clear" w:color="auto" w:fill="FFFFFF"/>
          <w:lang w:bidi="ar"/>
        </w:rPr>
        <w:t>博士点所在学院公示考核成绩</w:t>
      </w:r>
      <w:r>
        <w:rPr>
          <w:rFonts w:hint="eastAsia" w:ascii="宋体" w:hAnsi="宋体" w:eastAsia="宋体" w:cs="宋体"/>
          <w:color w:val="auto"/>
          <w:kern w:val="0"/>
          <w:sz w:val="24"/>
          <w:shd w:val="clear" w:color="auto" w:fill="FFFFFF"/>
          <w:lang w:eastAsia="zh-CN" w:bidi="ar"/>
        </w:rPr>
        <w:t>，</w:t>
      </w:r>
      <w:r>
        <w:rPr>
          <w:rFonts w:hint="eastAsia" w:ascii="宋体" w:hAnsi="宋体" w:eastAsia="宋体" w:cs="宋体"/>
          <w:color w:val="auto"/>
          <w:kern w:val="0"/>
          <w:sz w:val="24"/>
          <w:shd w:val="clear" w:color="auto" w:fill="FFFFFF"/>
          <w:lang w:bidi="ar"/>
        </w:rPr>
        <w:t>公示无异议后报研究生院</w:t>
      </w:r>
      <w:r>
        <w:rPr>
          <w:rFonts w:hint="eastAsia" w:ascii="宋体" w:hAnsi="宋体" w:eastAsia="宋体" w:cs="宋体"/>
          <w:color w:val="auto"/>
          <w:kern w:val="0"/>
          <w:sz w:val="24"/>
          <w:shd w:val="clear" w:color="auto" w:fill="FFFFFF"/>
          <w:lang w:eastAsia="zh-CN" w:bidi="ar"/>
        </w:rPr>
        <w:t>。</w:t>
      </w:r>
    </w:p>
    <w:p w14:paraId="342B8115">
      <w:pPr>
        <w:adjustRightInd w:val="0"/>
        <w:snapToGrid w:val="0"/>
        <w:spacing w:line="336" w:lineRule="auto"/>
        <w:ind w:firstLine="241" w:firstLineChars="100"/>
        <w:rPr>
          <w:rFonts w:ascii="宋体" w:hAnsi="宋体" w:eastAsia="宋体" w:cs="宋体"/>
          <w:color w:val="auto"/>
          <w:kern w:val="0"/>
          <w:sz w:val="24"/>
          <w:shd w:val="clear" w:color="auto" w:fill="FFFFFF"/>
          <w:lang w:bidi="ar"/>
        </w:rPr>
      </w:pPr>
      <w:r>
        <w:rPr>
          <w:rFonts w:hint="eastAsia" w:ascii="宋体" w:hAnsi="宋体" w:eastAsia="宋体" w:cs="宋体"/>
          <w:b/>
          <w:bCs/>
          <w:color w:val="auto"/>
          <w:kern w:val="0"/>
          <w:sz w:val="24"/>
          <w:shd w:val="clear" w:color="auto" w:fill="FFFFFF"/>
          <w:lang w:bidi="ar"/>
        </w:rPr>
        <w:t>（三）公示及录取</w:t>
      </w:r>
      <w:r>
        <w:rPr>
          <w:rFonts w:hint="eastAsia" w:ascii="宋体" w:hAnsi="宋体" w:eastAsia="宋体" w:cs="宋体"/>
          <w:b w:val="0"/>
          <w:bCs w:val="0"/>
          <w:color w:val="auto"/>
          <w:kern w:val="0"/>
          <w:sz w:val="24"/>
          <w:highlight w:val="none"/>
          <w:shd w:val="clear" w:color="auto" w:fill="FFFFFF"/>
          <w:lang w:eastAsia="zh-CN" w:bidi="ar"/>
        </w:rPr>
        <w:t>（</w:t>
      </w:r>
      <w:r>
        <w:rPr>
          <w:rFonts w:hint="eastAsia" w:ascii="宋体" w:hAnsi="宋体" w:eastAsia="宋体" w:cs="宋体"/>
          <w:b w:val="0"/>
          <w:bCs w:val="0"/>
          <w:color w:val="auto"/>
          <w:kern w:val="0"/>
          <w:sz w:val="24"/>
          <w:highlight w:val="none"/>
          <w:shd w:val="clear" w:color="auto" w:fill="FFFFFF"/>
          <w:lang w:val="en-US" w:eastAsia="zh-CN" w:bidi="ar"/>
        </w:rPr>
        <w:t>9月6日后</w:t>
      </w:r>
      <w:r>
        <w:rPr>
          <w:rFonts w:hint="eastAsia" w:ascii="宋体" w:hAnsi="宋体" w:eastAsia="宋体" w:cs="宋体"/>
          <w:b w:val="0"/>
          <w:bCs w:val="0"/>
          <w:color w:val="auto"/>
          <w:kern w:val="0"/>
          <w:sz w:val="24"/>
          <w:highlight w:val="none"/>
          <w:shd w:val="clear" w:color="auto" w:fill="FFFFFF"/>
          <w:lang w:eastAsia="zh-CN" w:bidi="ar"/>
        </w:rPr>
        <w:t>）</w:t>
      </w:r>
      <w:r>
        <w:rPr>
          <w:rFonts w:hint="eastAsia" w:ascii="宋体" w:hAnsi="宋体" w:eastAsia="宋体" w:cs="宋体"/>
          <w:color w:val="auto"/>
          <w:kern w:val="0"/>
          <w:sz w:val="24"/>
          <w:shd w:val="clear" w:color="auto" w:fill="FFFFFF"/>
          <w:lang w:bidi="ar"/>
        </w:rPr>
        <w:t>。学校推免生遴选工作领导小组和学校研究生招生工作领导小组审定本硕博一体化人才培养计划入选学生名单</w:t>
      </w:r>
      <w:r>
        <w:rPr>
          <w:rFonts w:hint="eastAsia" w:ascii="宋体" w:hAnsi="宋体" w:eastAsia="宋体" w:cs="宋体"/>
          <w:color w:val="auto"/>
          <w:kern w:val="0"/>
          <w:sz w:val="24"/>
          <w:shd w:val="clear" w:color="auto" w:fill="FFFFFF"/>
          <w:lang w:eastAsia="zh-CN" w:bidi="ar"/>
        </w:rPr>
        <w:t>，</w:t>
      </w:r>
      <w:r>
        <w:rPr>
          <w:rFonts w:hint="eastAsia" w:ascii="宋体" w:hAnsi="宋体" w:eastAsia="宋体" w:cs="宋体"/>
          <w:color w:val="auto"/>
          <w:kern w:val="0"/>
          <w:sz w:val="24"/>
          <w:shd w:val="clear" w:color="auto" w:fill="FFFFFF"/>
          <w:lang w:val="en-US" w:eastAsia="zh-CN" w:bidi="ar"/>
        </w:rPr>
        <w:t>并</w:t>
      </w:r>
      <w:r>
        <w:rPr>
          <w:rFonts w:hint="eastAsia" w:ascii="宋体" w:hAnsi="宋体" w:eastAsia="宋体" w:cs="宋体"/>
          <w:color w:val="auto"/>
          <w:kern w:val="0"/>
          <w:sz w:val="24"/>
          <w:shd w:val="clear" w:color="auto" w:fill="FFFFFF"/>
          <w:lang w:bidi="ar"/>
        </w:rPr>
        <w:t>在全校范围内公示（公示期为10天）。公示期结束无异议，拟录取学生获得当年博士学位研究生（“直接攻博”类型）资格</w:t>
      </w:r>
      <w:r>
        <w:rPr>
          <w:rFonts w:hint="eastAsia" w:ascii="宋体" w:hAnsi="宋体" w:eastAsia="宋体" w:cs="宋体"/>
          <w:color w:val="auto"/>
          <w:kern w:val="0"/>
          <w:sz w:val="24"/>
          <w:shd w:val="clear" w:color="auto" w:fill="FFFFFF"/>
          <w:lang w:eastAsia="zh-CN" w:bidi="ar"/>
        </w:rPr>
        <w:t>。</w:t>
      </w:r>
      <w:r>
        <w:rPr>
          <w:rFonts w:hint="eastAsia" w:ascii="宋体" w:hAnsi="宋体" w:eastAsia="宋体" w:cs="宋体"/>
          <w:color w:val="auto"/>
          <w:kern w:val="0"/>
          <w:sz w:val="24"/>
          <w:shd w:val="clear" w:color="auto" w:fill="FFFFFF"/>
          <w:lang w:bidi="ar"/>
        </w:rPr>
        <w:t xml:space="preserve">学生应在规定时间登录教育部“全国推荐免试攻读研究生（免初试、转段）信息公开管理服务系统”进行录取确认。 </w:t>
      </w:r>
    </w:p>
    <w:bookmarkEnd w:id="0"/>
    <w:p w14:paraId="47636D2A">
      <w:pPr>
        <w:adjustRightInd w:val="0"/>
        <w:snapToGrid w:val="0"/>
        <w:spacing w:line="336" w:lineRule="auto"/>
        <w:ind w:firstLine="482" w:firstLineChars="200"/>
        <w:rPr>
          <w:rFonts w:ascii="宋体" w:hAnsi="宋体" w:eastAsia="宋体" w:cs="宋体"/>
          <w:color w:val="333333"/>
          <w:kern w:val="0"/>
          <w:sz w:val="24"/>
          <w:shd w:val="clear" w:color="auto" w:fill="FFFFFF"/>
          <w:lang w:bidi="ar"/>
        </w:rPr>
      </w:pPr>
      <w:r>
        <w:rPr>
          <w:rFonts w:hint="eastAsia" w:ascii="宋体" w:hAnsi="宋体" w:eastAsia="宋体" w:cs="宋体"/>
          <w:b/>
          <w:bCs/>
          <w:color w:val="333333"/>
          <w:kern w:val="0"/>
          <w:sz w:val="24"/>
          <w:shd w:val="clear" w:color="auto" w:fill="FFFFFF"/>
          <w:lang w:bidi="ar"/>
        </w:rPr>
        <w:t xml:space="preserve">七、其他 </w:t>
      </w:r>
    </w:p>
    <w:p w14:paraId="107130F9">
      <w:pPr>
        <w:adjustRightInd w:val="0"/>
        <w:snapToGrid w:val="0"/>
        <w:spacing w:line="336" w:lineRule="auto"/>
        <w:ind w:firstLine="240" w:firstLineChars="100"/>
        <w:rPr>
          <w:rFonts w:ascii="宋体" w:hAnsi="宋体" w:eastAsia="宋体" w:cs="宋体"/>
          <w:color w:val="333333"/>
          <w:kern w:val="0"/>
          <w:sz w:val="24"/>
          <w:shd w:val="clear" w:color="auto" w:fill="FFFFFF"/>
          <w:lang w:bidi="ar"/>
        </w:rPr>
      </w:pPr>
      <w:r>
        <w:rPr>
          <w:rFonts w:hint="eastAsia" w:ascii="宋体" w:hAnsi="宋体" w:eastAsia="宋体" w:cs="宋体"/>
          <w:color w:val="333333"/>
          <w:kern w:val="0"/>
          <w:sz w:val="24"/>
          <w:shd w:val="clear" w:color="auto" w:fill="FFFFFF"/>
          <w:lang w:bidi="ar"/>
        </w:rPr>
        <w:t>（一）纪检监察部门对本硕博一体化人才培养计划的遴选工作进行全程监督。对学院的推免工作发现有违规违纪行为的，可向所在学院纪委反映举报；对学校的推免工作发现有违规违纪行为的，可向学校纪检监察室反映举报。学院举报电话：0571-28008088；学校举报电话：0571-28877069，举报邮箱：zjgsujw@126.com。</w:t>
      </w:r>
    </w:p>
    <w:p w14:paraId="2D6D518C">
      <w:pPr>
        <w:adjustRightInd w:val="0"/>
        <w:snapToGrid w:val="0"/>
        <w:spacing w:line="336" w:lineRule="auto"/>
        <w:ind w:firstLine="240" w:firstLineChars="100"/>
      </w:pPr>
      <w:r>
        <w:rPr>
          <w:rFonts w:hint="eastAsia" w:ascii="宋体" w:hAnsi="宋体" w:eastAsia="宋体" w:cs="宋体"/>
          <w:color w:val="333333"/>
          <w:kern w:val="0"/>
          <w:sz w:val="24"/>
          <w:shd w:val="clear" w:color="auto" w:fill="FFFFFF"/>
          <w:lang w:bidi="ar"/>
        </w:rPr>
        <w:t>（二）学院招生联系电话：0571-28008099，13858189291。</w:t>
      </w:r>
    </w:p>
    <w:p w14:paraId="11381625">
      <w:pPr>
        <w:adjustRightInd w:val="0"/>
        <w:snapToGrid w:val="0"/>
        <w:spacing w:line="336" w:lineRule="auto"/>
        <w:ind w:firstLine="240" w:firstLineChars="100"/>
      </w:pPr>
      <w:r>
        <w:rPr>
          <w:rFonts w:hint="eastAsia" w:ascii="宋体" w:hAnsi="宋体" w:eastAsia="宋体" w:cs="宋体"/>
          <w:color w:val="333333"/>
          <w:kern w:val="0"/>
          <w:sz w:val="24"/>
          <w:shd w:val="clear" w:color="auto" w:fill="FFFFFF"/>
          <w:lang w:bidi="ar"/>
        </w:rPr>
        <w:t>（三）本实施细则如与上级政策不符，以上级政策为准。</w:t>
      </w:r>
    </w:p>
    <w:p w14:paraId="2A9C562B">
      <w:pPr>
        <w:adjustRightInd w:val="0"/>
        <w:snapToGrid w:val="0"/>
        <w:spacing w:line="336" w:lineRule="auto"/>
        <w:ind w:left="959" w:leftChars="114" w:hanging="720" w:hangingChars="300"/>
        <w:rPr>
          <w:rFonts w:hint="eastAsia" w:ascii="宋体" w:hAnsi="宋体" w:eastAsia="宋体" w:cs="宋体"/>
          <w:color w:val="333333"/>
          <w:kern w:val="0"/>
          <w:sz w:val="24"/>
          <w:shd w:val="clear" w:color="auto" w:fill="FFFFFF"/>
          <w:lang w:bidi="ar"/>
        </w:rPr>
      </w:pPr>
    </w:p>
    <w:p w14:paraId="0DF89EC3">
      <w:pPr>
        <w:adjustRightInd w:val="0"/>
        <w:snapToGrid w:val="0"/>
        <w:spacing w:line="336" w:lineRule="auto"/>
        <w:ind w:left="959" w:leftChars="114" w:hanging="720" w:hangingChars="300"/>
        <w:rPr>
          <w:rFonts w:hint="eastAsia" w:ascii="宋体" w:hAnsi="宋体" w:eastAsia="宋体" w:cs="宋体"/>
          <w:color w:val="333333"/>
          <w:kern w:val="0"/>
          <w:sz w:val="24"/>
          <w:shd w:val="clear" w:color="auto" w:fill="FFFFFF"/>
          <w:lang w:bidi="ar"/>
        </w:rPr>
      </w:pPr>
    </w:p>
    <w:p w14:paraId="356A55C9">
      <w:pPr>
        <w:adjustRightInd w:val="0"/>
        <w:snapToGrid w:val="0"/>
        <w:spacing w:line="336" w:lineRule="auto"/>
        <w:ind w:left="959" w:leftChars="114" w:hanging="720" w:hangingChars="300"/>
        <w:rPr>
          <w:rFonts w:ascii="宋体" w:hAnsi="宋体" w:eastAsia="宋体" w:cs="宋体"/>
          <w:color w:val="333333"/>
          <w:kern w:val="0"/>
          <w:sz w:val="24"/>
          <w:shd w:val="clear" w:color="auto" w:fill="FFFFFF"/>
          <w:lang w:bidi="ar"/>
        </w:rPr>
      </w:pPr>
      <w:r>
        <w:rPr>
          <w:rFonts w:hint="eastAsia" w:ascii="宋体" w:hAnsi="宋体" w:eastAsia="宋体" w:cs="宋体"/>
          <w:color w:val="333333"/>
          <w:kern w:val="0"/>
          <w:sz w:val="24"/>
          <w:shd w:val="clear" w:color="auto" w:fill="FFFFFF"/>
          <w:lang w:bidi="ar"/>
        </w:rPr>
        <w:t>附件1</w:t>
      </w:r>
      <w:r>
        <w:rPr>
          <w:rFonts w:hint="eastAsia" w:ascii="宋体" w:hAnsi="宋体" w:eastAsia="宋体" w:cs="宋体"/>
          <w:color w:val="auto"/>
          <w:kern w:val="0"/>
          <w:sz w:val="24"/>
          <w:shd w:val="clear" w:color="auto" w:fill="FFFFFF"/>
          <w:lang w:bidi="ar"/>
        </w:rPr>
        <w:t>：</w:t>
      </w:r>
      <w:r>
        <w:rPr>
          <w:rFonts w:hint="eastAsia" w:ascii="宋体" w:hAnsi="宋体" w:eastAsia="宋体" w:cs="宋体"/>
          <w:color w:val="auto"/>
          <w:kern w:val="0"/>
          <w:sz w:val="24"/>
          <w:shd w:val="clear" w:color="auto" w:fill="FFFFFF"/>
          <w:lang w:val="en-US" w:eastAsia="zh-CN" w:bidi="ar"/>
        </w:rPr>
        <w:t>关于公布</w:t>
      </w:r>
      <w:r>
        <w:rPr>
          <w:rFonts w:hint="eastAsia" w:ascii="宋体" w:hAnsi="宋体" w:eastAsia="宋体" w:cs="宋体"/>
          <w:color w:val="auto"/>
          <w:kern w:val="0"/>
          <w:sz w:val="24"/>
          <w:shd w:val="clear" w:color="auto" w:fill="FFFFFF"/>
          <w:lang w:bidi="ar"/>
        </w:rPr>
        <w:t>《浙江工商</w:t>
      </w:r>
      <w:r>
        <w:rPr>
          <w:rFonts w:hint="eastAsia" w:ascii="宋体" w:hAnsi="宋体" w:eastAsia="宋体" w:cs="宋体"/>
          <w:color w:val="333333"/>
          <w:kern w:val="0"/>
          <w:sz w:val="24"/>
          <w:shd w:val="clear" w:color="auto" w:fill="FFFFFF"/>
          <w:lang w:bidi="ar"/>
        </w:rPr>
        <w:t>大学本硕博一体化人才培养计划本科生遴选方案（试行）》的通知</w:t>
      </w:r>
    </w:p>
    <w:p w14:paraId="4377A880">
      <w:pPr>
        <w:adjustRightInd w:val="0"/>
        <w:snapToGrid w:val="0"/>
        <w:spacing w:line="336" w:lineRule="auto"/>
        <w:ind w:firstLine="240" w:firstLineChars="100"/>
        <w:rPr>
          <w:rFonts w:ascii="宋体" w:hAnsi="宋体" w:eastAsia="宋体" w:cs="宋体"/>
          <w:color w:val="333333"/>
          <w:kern w:val="0"/>
          <w:sz w:val="24"/>
          <w:shd w:val="clear" w:color="auto" w:fill="FFFFFF"/>
          <w:lang w:bidi="ar"/>
        </w:rPr>
      </w:pPr>
      <w:r>
        <w:rPr>
          <w:rFonts w:hint="eastAsia" w:ascii="宋体" w:hAnsi="宋体" w:eastAsia="宋体" w:cs="宋体"/>
          <w:color w:val="333333"/>
          <w:kern w:val="0"/>
          <w:sz w:val="24"/>
          <w:shd w:val="clear" w:color="auto" w:fill="FFFFFF"/>
          <w:lang w:bidi="ar"/>
        </w:rPr>
        <w:t>附件2：浙江工商大学本硕博一体化人才培养计划申请表</w:t>
      </w:r>
    </w:p>
    <w:p w14:paraId="750A2924">
      <w:pPr>
        <w:adjustRightInd w:val="0"/>
        <w:snapToGrid w:val="0"/>
        <w:spacing w:line="336" w:lineRule="auto"/>
        <w:ind w:firstLine="240" w:firstLineChars="100"/>
        <w:rPr>
          <w:rFonts w:ascii="宋体" w:hAnsi="宋体" w:eastAsia="宋体" w:cs="宋体"/>
          <w:b/>
          <w:bCs/>
          <w:color w:val="333333"/>
          <w:kern w:val="0"/>
          <w:sz w:val="28"/>
          <w:szCs w:val="28"/>
          <w:shd w:val="clear" w:color="auto" w:fill="FFFFFF"/>
          <w:lang w:bidi="ar"/>
        </w:rPr>
      </w:pPr>
      <w:r>
        <w:rPr>
          <w:rFonts w:hint="eastAsia" w:ascii="宋体" w:hAnsi="宋体" w:eastAsia="宋体" w:cs="宋体"/>
          <w:color w:val="333333"/>
          <w:kern w:val="0"/>
          <w:sz w:val="24"/>
          <w:shd w:val="clear" w:color="auto" w:fill="FFFFFF"/>
          <w:lang w:bidi="ar"/>
        </w:rPr>
        <w:t>附件3：“不放弃本硕博一体化人才培养计划入选资格”承诺书</w:t>
      </w:r>
    </w:p>
    <w:p w14:paraId="12F6A9C3">
      <w:pPr>
        <w:adjustRightInd w:val="0"/>
        <w:snapToGrid w:val="0"/>
        <w:spacing w:line="336" w:lineRule="auto"/>
      </w:pPr>
      <w:r>
        <w:rPr>
          <w:rFonts w:hint="eastAsia" w:ascii="宋体" w:hAnsi="宋体" w:eastAsia="宋体" w:cs="宋体"/>
          <w:color w:val="333333"/>
          <w:kern w:val="0"/>
          <w:sz w:val="28"/>
          <w:szCs w:val="28"/>
          <w:shd w:val="clear" w:color="auto" w:fill="FFFFFF"/>
          <w:lang w:bidi="ar"/>
        </w:rPr>
        <w:t xml:space="preserve">  </w:t>
      </w:r>
    </w:p>
    <w:p w14:paraId="121516CA">
      <w:pPr>
        <w:pStyle w:val="2"/>
      </w:pPr>
    </w:p>
    <w:p w14:paraId="56CD8737">
      <w:pPr>
        <w:adjustRightInd w:val="0"/>
        <w:snapToGrid w:val="0"/>
        <w:spacing w:line="336" w:lineRule="auto"/>
        <w:jc w:val="right"/>
        <w:rPr>
          <w:rFonts w:ascii="宋体" w:hAnsi="宋体" w:eastAsia="宋体" w:cs="宋体"/>
          <w:color w:val="333333"/>
          <w:kern w:val="0"/>
          <w:sz w:val="24"/>
          <w:shd w:val="clear" w:color="auto" w:fill="FFFFFF"/>
          <w:lang w:bidi="ar"/>
        </w:rPr>
      </w:pPr>
      <w:r>
        <w:rPr>
          <w:rFonts w:hint="eastAsia" w:ascii="宋体" w:hAnsi="宋体" w:eastAsia="宋体" w:cs="宋体"/>
          <w:color w:val="333333"/>
          <w:kern w:val="0"/>
          <w:sz w:val="24"/>
          <w:shd w:val="clear" w:color="auto" w:fill="FFFFFF"/>
          <w:lang w:bidi="ar"/>
        </w:rPr>
        <w:t xml:space="preserve">浙江工商大学统计与数学学院  </w:t>
      </w:r>
    </w:p>
    <w:p w14:paraId="4DD911D2">
      <w:pPr>
        <w:adjustRightInd w:val="0"/>
        <w:snapToGrid w:val="0"/>
        <w:spacing w:line="336" w:lineRule="auto"/>
        <w:ind w:firstLine="480" w:firstLineChars="200"/>
        <w:jc w:val="right"/>
        <w:rPr>
          <w:rFonts w:ascii="宋体" w:hAnsi="宋体" w:eastAsia="宋体" w:cs="宋体"/>
          <w:color w:val="333333"/>
          <w:kern w:val="0"/>
          <w:sz w:val="24"/>
          <w:shd w:val="clear" w:color="auto" w:fill="FFFFFF"/>
          <w:lang w:bidi="ar"/>
        </w:rPr>
      </w:pPr>
      <w:r>
        <w:rPr>
          <w:rFonts w:hint="eastAsia" w:ascii="宋体" w:hAnsi="宋体" w:eastAsia="宋体" w:cs="宋体"/>
          <w:color w:val="333333"/>
          <w:kern w:val="0"/>
          <w:sz w:val="24"/>
          <w:shd w:val="clear" w:color="auto" w:fill="FFFFFF"/>
          <w:lang w:bidi="ar"/>
        </w:rPr>
        <w:t>2024年</w:t>
      </w:r>
      <w:r>
        <w:rPr>
          <w:rFonts w:hint="eastAsia" w:ascii="宋体" w:hAnsi="宋体" w:eastAsia="宋体" w:cs="宋体"/>
          <w:color w:val="333333"/>
          <w:kern w:val="0"/>
          <w:sz w:val="24"/>
          <w:shd w:val="clear" w:color="auto" w:fill="FFFFFF"/>
          <w:lang w:val="en-US" w:eastAsia="zh-CN" w:bidi="ar"/>
        </w:rPr>
        <w:t>9</w:t>
      </w:r>
      <w:r>
        <w:rPr>
          <w:rFonts w:hint="eastAsia" w:ascii="宋体" w:hAnsi="宋体" w:eastAsia="宋体" w:cs="宋体"/>
          <w:kern w:val="0"/>
          <w:sz w:val="24"/>
          <w:shd w:val="clear" w:color="auto" w:fill="FFFFFF"/>
          <w:lang w:bidi="ar"/>
        </w:rPr>
        <w:t>月</w:t>
      </w:r>
      <w:r>
        <w:rPr>
          <w:rFonts w:hint="eastAsia" w:ascii="宋体" w:hAnsi="宋体" w:eastAsia="宋体" w:cs="宋体"/>
          <w:kern w:val="0"/>
          <w:sz w:val="24"/>
          <w:shd w:val="clear" w:color="auto" w:fill="FFFFFF"/>
          <w:lang w:val="en-US" w:eastAsia="zh-CN" w:bidi="ar"/>
        </w:rPr>
        <w:t>2</w:t>
      </w:r>
      <w:r>
        <w:rPr>
          <w:rFonts w:hint="eastAsia" w:ascii="宋体" w:hAnsi="宋体" w:eastAsia="宋体" w:cs="宋体"/>
          <w:kern w:val="0"/>
          <w:sz w:val="24"/>
          <w:shd w:val="clear" w:color="auto" w:fill="FFFFFF"/>
          <w:lang w:bidi="ar"/>
        </w:rPr>
        <w:t>日</w:t>
      </w:r>
    </w:p>
    <w:sectPr>
      <w:footerReference r:id="rId3" w:type="default"/>
      <w:pgSz w:w="11906" w:h="16838"/>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DBD5B">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923AD">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3F923AD">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0ZGQ0ZDYzYzZiNjVjMTY0MDEyNjQ5ODZhMWM4ZmEifQ=="/>
    <w:docVar w:name="KSO_WPS_MARK_KEY" w:val="b8658090-cf10-4ead-8173-e62f1c967880"/>
  </w:docVars>
  <w:rsids>
    <w:rsidRoot w:val="00BB5A17"/>
    <w:rsid w:val="00221B4C"/>
    <w:rsid w:val="00311A5F"/>
    <w:rsid w:val="0057648E"/>
    <w:rsid w:val="005E1C00"/>
    <w:rsid w:val="00625892"/>
    <w:rsid w:val="008779C2"/>
    <w:rsid w:val="00A2372A"/>
    <w:rsid w:val="00B14EE7"/>
    <w:rsid w:val="00BB5A17"/>
    <w:rsid w:val="00C04FEB"/>
    <w:rsid w:val="00D5678A"/>
    <w:rsid w:val="00F211EF"/>
    <w:rsid w:val="01787946"/>
    <w:rsid w:val="01DE46F4"/>
    <w:rsid w:val="02571C51"/>
    <w:rsid w:val="02617FDA"/>
    <w:rsid w:val="028263C2"/>
    <w:rsid w:val="02CF3C52"/>
    <w:rsid w:val="02D45050"/>
    <w:rsid w:val="02E1392C"/>
    <w:rsid w:val="03165668"/>
    <w:rsid w:val="039C3694"/>
    <w:rsid w:val="03B731FC"/>
    <w:rsid w:val="04022172"/>
    <w:rsid w:val="043B4C5B"/>
    <w:rsid w:val="04700DA8"/>
    <w:rsid w:val="04A2486A"/>
    <w:rsid w:val="04BC223F"/>
    <w:rsid w:val="04D14F00"/>
    <w:rsid w:val="04E62E18"/>
    <w:rsid w:val="050E236F"/>
    <w:rsid w:val="05DD06BF"/>
    <w:rsid w:val="05FF0279"/>
    <w:rsid w:val="060519C4"/>
    <w:rsid w:val="065E064D"/>
    <w:rsid w:val="06B86A37"/>
    <w:rsid w:val="06CB49BC"/>
    <w:rsid w:val="06E94703"/>
    <w:rsid w:val="07337610"/>
    <w:rsid w:val="07366E30"/>
    <w:rsid w:val="07974575"/>
    <w:rsid w:val="07AF1BE8"/>
    <w:rsid w:val="07AF5F64"/>
    <w:rsid w:val="07DB478B"/>
    <w:rsid w:val="090D7629"/>
    <w:rsid w:val="09183EF4"/>
    <w:rsid w:val="092436F0"/>
    <w:rsid w:val="09266D21"/>
    <w:rsid w:val="09322AD0"/>
    <w:rsid w:val="0946657C"/>
    <w:rsid w:val="095F28AF"/>
    <w:rsid w:val="09880942"/>
    <w:rsid w:val="09DA6CC4"/>
    <w:rsid w:val="09FE0D4A"/>
    <w:rsid w:val="0A20501F"/>
    <w:rsid w:val="0C9B098C"/>
    <w:rsid w:val="0D904269"/>
    <w:rsid w:val="0D9D55D6"/>
    <w:rsid w:val="0E213113"/>
    <w:rsid w:val="0EAD49A7"/>
    <w:rsid w:val="0F7C2CF7"/>
    <w:rsid w:val="0FB71F81"/>
    <w:rsid w:val="10345380"/>
    <w:rsid w:val="107A6B0B"/>
    <w:rsid w:val="10C91684"/>
    <w:rsid w:val="11537A88"/>
    <w:rsid w:val="11643A43"/>
    <w:rsid w:val="119A56B6"/>
    <w:rsid w:val="11D72467"/>
    <w:rsid w:val="126006AE"/>
    <w:rsid w:val="12BB58E4"/>
    <w:rsid w:val="12C66037"/>
    <w:rsid w:val="12D76496"/>
    <w:rsid w:val="12E84200"/>
    <w:rsid w:val="14186D67"/>
    <w:rsid w:val="15322192"/>
    <w:rsid w:val="158E72E0"/>
    <w:rsid w:val="15B963EE"/>
    <w:rsid w:val="16041350"/>
    <w:rsid w:val="163A1216"/>
    <w:rsid w:val="16811786"/>
    <w:rsid w:val="16AB47F3"/>
    <w:rsid w:val="16FC296F"/>
    <w:rsid w:val="17F43647"/>
    <w:rsid w:val="180A2570"/>
    <w:rsid w:val="180F1B4F"/>
    <w:rsid w:val="181A4A4B"/>
    <w:rsid w:val="19596E56"/>
    <w:rsid w:val="198253AE"/>
    <w:rsid w:val="19910398"/>
    <w:rsid w:val="19A6537D"/>
    <w:rsid w:val="19CC02B9"/>
    <w:rsid w:val="1B487F31"/>
    <w:rsid w:val="1B8362B7"/>
    <w:rsid w:val="1B937BED"/>
    <w:rsid w:val="1BB9498B"/>
    <w:rsid w:val="1BBB0703"/>
    <w:rsid w:val="1BD143CB"/>
    <w:rsid w:val="1C057C78"/>
    <w:rsid w:val="1CD852E5"/>
    <w:rsid w:val="1CE617B0"/>
    <w:rsid w:val="1D1F4CC2"/>
    <w:rsid w:val="1D2E3157"/>
    <w:rsid w:val="1DCD7965"/>
    <w:rsid w:val="1DDE692B"/>
    <w:rsid w:val="1E1B36DB"/>
    <w:rsid w:val="1E3E33B1"/>
    <w:rsid w:val="1EF26B32"/>
    <w:rsid w:val="1EF5499A"/>
    <w:rsid w:val="1F4E5D32"/>
    <w:rsid w:val="1F923E71"/>
    <w:rsid w:val="1FAF4A23"/>
    <w:rsid w:val="1FC731F9"/>
    <w:rsid w:val="202076CF"/>
    <w:rsid w:val="20476A09"/>
    <w:rsid w:val="206F5F60"/>
    <w:rsid w:val="208F03B0"/>
    <w:rsid w:val="20914128"/>
    <w:rsid w:val="20B47904"/>
    <w:rsid w:val="20B9542D"/>
    <w:rsid w:val="21200AA2"/>
    <w:rsid w:val="212034BB"/>
    <w:rsid w:val="212E3725"/>
    <w:rsid w:val="219D08AB"/>
    <w:rsid w:val="21D14A1A"/>
    <w:rsid w:val="231132FF"/>
    <w:rsid w:val="24286B52"/>
    <w:rsid w:val="246B6A3F"/>
    <w:rsid w:val="24B14D99"/>
    <w:rsid w:val="24B77ED6"/>
    <w:rsid w:val="25311A36"/>
    <w:rsid w:val="257007B0"/>
    <w:rsid w:val="26075CA4"/>
    <w:rsid w:val="264D6D44"/>
    <w:rsid w:val="267729FA"/>
    <w:rsid w:val="26BE72FA"/>
    <w:rsid w:val="274C0DA9"/>
    <w:rsid w:val="27621D03"/>
    <w:rsid w:val="27821004"/>
    <w:rsid w:val="281318C7"/>
    <w:rsid w:val="286B0CE9"/>
    <w:rsid w:val="28B9246E"/>
    <w:rsid w:val="28C037FD"/>
    <w:rsid w:val="28E31299"/>
    <w:rsid w:val="29686FB1"/>
    <w:rsid w:val="29910CF5"/>
    <w:rsid w:val="29A7676B"/>
    <w:rsid w:val="2A04791C"/>
    <w:rsid w:val="2A2878AC"/>
    <w:rsid w:val="2A3C5105"/>
    <w:rsid w:val="2AAE35FB"/>
    <w:rsid w:val="2B940F71"/>
    <w:rsid w:val="2C8E59C0"/>
    <w:rsid w:val="2CBC48EF"/>
    <w:rsid w:val="2CEA52EC"/>
    <w:rsid w:val="2D114AAA"/>
    <w:rsid w:val="2D1D5379"/>
    <w:rsid w:val="2D8017AD"/>
    <w:rsid w:val="2E2C36E3"/>
    <w:rsid w:val="2E5F5866"/>
    <w:rsid w:val="2FF3270A"/>
    <w:rsid w:val="30C916BD"/>
    <w:rsid w:val="316A69FC"/>
    <w:rsid w:val="31C12394"/>
    <w:rsid w:val="31E72DA7"/>
    <w:rsid w:val="31FB7654"/>
    <w:rsid w:val="321F6337"/>
    <w:rsid w:val="32856ECD"/>
    <w:rsid w:val="32B70AF4"/>
    <w:rsid w:val="32C7078F"/>
    <w:rsid w:val="33056AFF"/>
    <w:rsid w:val="33827835"/>
    <w:rsid w:val="33D53ED4"/>
    <w:rsid w:val="34102B01"/>
    <w:rsid w:val="341246C1"/>
    <w:rsid w:val="349079C0"/>
    <w:rsid w:val="351849C1"/>
    <w:rsid w:val="351A24E7"/>
    <w:rsid w:val="35647C06"/>
    <w:rsid w:val="358373E0"/>
    <w:rsid w:val="36233F2C"/>
    <w:rsid w:val="36AC33DB"/>
    <w:rsid w:val="36AE1139"/>
    <w:rsid w:val="36BE6EA2"/>
    <w:rsid w:val="379A16BD"/>
    <w:rsid w:val="37E349BF"/>
    <w:rsid w:val="387A6A7B"/>
    <w:rsid w:val="391E1E7A"/>
    <w:rsid w:val="396B1563"/>
    <w:rsid w:val="39E613F6"/>
    <w:rsid w:val="3A72247D"/>
    <w:rsid w:val="3B3836C7"/>
    <w:rsid w:val="3B4200A1"/>
    <w:rsid w:val="3B4B03A4"/>
    <w:rsid w:val="3BC96A15"/>
    <w:rsid w:val="3BFA6BCE"/>
    <w:rsid w:val="3BFD046C"/>
    <w:rsid w:val="3C610A3E"/>
    <w:rsid w:val="3C7A386B"/>
    <w:rsid w:val="3CF4361D"/>
    <w:rsid w:val="3CFE624A"/>
    <w:rsid w:val="3D4E5423"/>
    <w:rsid w:val="3FCA1921"/>
    <w:rsid w:val="3FF35E0E"/>
    <w:rsid w:val="408D6263"/>
    <w:rsid w:val="40C33A32"/>
    <w:rsid w:val="416074D3"/>
    <w:rsid w:val="421933CB"/>
    <w:rsid w:val="427A6373"/>
    <w:rsid w:val="439560E5"/>
    <w:rsid w:val="44022AC4"/>
    <w:rsid w:val="442B41F9"/>
    <w:rsid w:val="443A225E"/>
    <w:rsid w:val="45352A25"/>
    <w:rsid w:val="455C4456"/>
    <w:rsid w:val="456F23DB"/>
    <w:rsid w:val="45FF3DE9"/>
    <w:rsid w:val="4609638B"/>
    <w:rsid w:val="461940F5"/>
    <w:rsid w:val="468C0D6B"/>
    <w:rsid w:val="46BD7176"/>
    <w:rsid w:val="46CE6388"/>
    <w:rsid w:val="472E64FF"/>
    <w:rsid w:val="47BB1907"/>
    <w:rsid w:val="481D46A7"/>
    <w:rsid w:val="48E44E8E"/>
    <w:rsid w:val="49417BEA"/>
    <w:rsid w:val="49634005"/>
    <w:rsid w:val="4A176B9D"/>
    <w:rsid w:val="4A376CBF"/>
    <w:rsid w:val="4B094738"/>
    <w:rsid w:val="4B3C4B0D"/>
    <w:rsid w:val="4B7324F9"/>
    <w:rsid w:val="4BC15EF8"/>
    <w:rsid w:val="4C7F118E"/>
    <w:rsid w:val="4D6F76F6"/>
    <w:rsid w:val="4D8409ED"/>
    <w:rsid w:val="4DA150FB"/>
    <w:rsid w:val="4DB34E2F"/>
    <w:rsid w:val="4DCC2633"/>
    <w:rsid w:val="4DD50061"/>
    <w:rsid w:val="4E2106A7"/>
    <w:rsid w:val="4E9007B6"/>
    <w:rsid w:val="4F8C5937"/>
    <w:rsid w:val="50FA6974"/>
    <w:rsid w:val="515C0280"/>
    <w:rsid w:val="51805C79"/>
    <w:rsid w:val="52020133"/>
    <w:rsid w:val="52D9681C"/>
    <w:rsid w:val="52FC2DD4"/>
    <w:rsid w:val="53034162"/>
    <w:rsid w:val="541F06EE"/>
    <w:rsid w:val="547F1F0F"/>
    <w:rsid w:val="54E56DB8"/>
    <w:rsid w:val="55175CA3"/>
    <w:rsid w:val="55A57753"/>
    <w:rsid w:val="55E24503"/>
    <w:rsid w:val="563B3C13"/>
    <w:rsid w:val="56742890"/>
    <w:rsid w:val="56CA33E9"/>
    <w:rsid w:val="56F20776"/>
    <w:rsid w:val="57295226"/>
    <w:rsid w:val="572B48C3"/>
    <w:rsid w:val="57B57BB6"/>
    <w:rsid w:val="57EA3B43"/>
    <w:rsid w:val="57F7534D"/>
    <w:rsid w:val="57FB18AC"/>
    <w:rsid w:val="58296419"/>
    <w:rsid w:val="58F5279F"/>
    <w:rsid w:val="58F9524E"/>
    <w:rsid w:val="590C3E66"/>
    <w:rsid w:val="597436C4"/>
    <w:rsid w:val="59AD6BD6"/>
    <w:rsid w:val="5A00764E"/>
    <w:rsid w:val="5B6B0AF7"/>
    <w:rsid w:val="5B7B51DE"/>
    <w:rsid w:val="5BEF34D6"/>
    <w:rsid w:val="5C6A7000"/>
    <w:rsid w:val="5C9C18B0"/>
    <w:rsid w:val="5CCA580E"/>
    <w:rsid w:val="5CF81375"/>
    <w:rsid w:val="5D902F9A"/>
    <w:rsid w:val="5DBA7B13"/>
    <w:rsid w:val="5DEB5F1F"/>
    <w:rsid w:val="5E5D6E1D"/>
    <w:rsid w:val="5EF808F3"/>
    <w:rsid w:val="5FCF5AF8"/>
    <w:rsid w:val="60172FFB"/>
    <w:rsid w:val="60330EC2"/>
    <w:rsid w:val="607A4BD9"/>
    <w:rsid w:val="60EC5206"/>
    <w:rsid w:val="613A3512"/>
    <w:rsid w:val="61BB6C21"/>
    <w:rsid w:val="61DF3FED"/>
    <w:rsid w:val="62206ADF"/>
    <w:rsid w:val="6243457B"/>
    <w:rsid w:val="62456545"/>
    <w:rsid w:val="625978FB"/>
    <w:rsid w:val="62AA3024"/>
    <w:rsid w:val="62C6252E"/>
    <w:rsid w:val="63E354A8"/>
    <w:rsid w:val="63E8567C"/>
    <w:rsid w:val="64D22575"/>
    <w:rsid w:val="65B25CA0"/>
    <w:rsid w:val="65B26114"/>
    <w:rsid w:val="667629E0"/>
    <w:rsid w:val="670047E9"/>
    <w:rsid w:val="67940E04"/>
    <w:rsid w:val="67A96C2F"/>
    <w:rsid w:val="67CD660C"/>
    <w:rsid w:val="683C4B7A"/>
    <w:rsid w:val="686C6760"/>
    <w:rsid w:val="68D35393"/>
    <w:rsid w:val="69105E61"/>
    <w:rsid w:val="69405DCA"/>
    <w:rsid w:val="69674FF3"/>
    <w:rsid w:val="69D106BF"/>
    <w:rsid w:val="69EB1780"/>
    <w:rsid w:val="6B19056F"/>
    <w:rsid w:val="6B5E5F82"/>
    <w:rsid w:val="6B825011"/>
    <w:rsid w:val="6B961BC0"/>
    <w:rsid w:val="6C89702F"/>
    <w:rsid w:val="6C9C1458"/>
    <w:rsid w:val="6CB40280"/>
    <w:rsid w:val="6D266F73"/>
    <w:rsid w:val="6E07041C"/>
    <w:rsid w:val="6EBC0F1A"/>
    <w:rsid w:val="6FDD600F"/>
    <w:rsid w:val="6FF84BF7"/>
    <w:rsid w:val="70497201"/>
    <w:rsid w:val="704B12C1"/>
    <w:rsid w:val="70826EAE"/>
    <w:rsid w:val="70D50A94"/>
    <w:rsid w:val="711F4406"/>
    <w:rsid w:val="71643BC6"/>
    <w:rsid w:val="71754026"/>
    <w:rsid w:val="71D15700"/>
    <w:rsid w:val="71D64AC4"/>
    <w:rsid w:val="72760518"/>
    <w:rsid w:val="72D50275"/>
    <w:rsid w:val="72FD42D3"/>
    <w:rsid w:val="7348346F"/>
    <w:rsid w:val="735F4F8D"/>
    <w:rsid w:val="73970283"/>
    <w:rsid w:val="745860C4"/>
    <w:rsid w:val="750B3419"/>
    <w:rsid w:val="750D6288"/>
    <w:rsid w:val="752124FA"/>
    <w:rsid w:val="7536481C"/>
    <w:rsid w:val="75F76CBD"/>
    <w:rsid w:val="760427D7"/>
    <w:rsid w:val="762878B8"/>
    <w:rsid w:val="762A53DF"/>
    <w:rsid w:val="765863F0"/>
    <w:rsid w:val="768B3044"/>
    <w:rsid w:val="76944F4E"/>
    <w:rsid w:val="7695189D"/>
    <w:rsid w:val="76D0242A"/>
    <w:rsid w:val="78970D25"/>
    <w:rsid w:val="78C53AE4"/>
    <w:rsid w:val="78F9553C"/>
    <w:rsid w:val="79116D2A"/>
    <w:rsid w:val="79A13C0A"/>
    <w:rsid w:val="79E65AC0"/>
    <w:rsid w:val="79ED331D"/>
    <w:rsid w:val="7A4B0019"/>
    <w:rsid w:val="7AA634A2"/>
    <w:rsid w:val="7AEC7106"/>
    <w:rsid w:val="7B4A02D1"/>
    <w:rsid w:val="7B4E6013"/>
    <w:rsid w:val="7B810197"/>
    <w:rsid w:val="7B9C30C7"/>
    <w:rsid w:val="7CCF6CE0"/>
    <w:rsid w:val="7DE467BB"/>
    <w:rsid w:val="7DFF1847"/>
    <w:rsid w:val="7E2F7D5D"/>
    <w:rsid w:val="7E4D7B69"/>
    <w:rsid w:val="7E926217"/>
    <w:rsid w:val="7E9F0EEE"/>
    <w:rsid w:val="7F1B3830"/>
    <w:rsid w:val="7F233313"/>
    <w:rsid w:val="7F914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360" w:lineRule="auto"/>
      <w:outlineLvl w:val="0"/>
    </w:pPr>
    <w:rPr>
      <w:rFonts w:ascii="Times New Roman" w:hAnsi="Times New Roman" w:eastAsia="黑体" w:cs="Times New Roman"/>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itle"/>
    <w:basedOn w:val="1"/>
    <w:next w:val="1"/>
    <w:qFormat/>
    <w:uiPriority w:val="0"/>
    <w:pPr>
      <w:spacing w:before="240" w:after="60"/>
      <w:jc w:val="center"/>
      <w:outlineLvl w:val="0"/>
    </w:pPr>
    <w:rPr>
      <w:rFonts w:ascii="Cambria" w:hAnsi="Cambria" w:cs="Times New Roman"/>
      <w:b/>
      <w:bCs/>
      <w:sz w:val="32"/>
      <w:szCs w:val="32"/>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qFormat/>
    <w:uiPriority w:val="0"/>
    <w:rPr>
      <w:color w:val="0000FF"/>
      <w:u w:val="single"/>
    </w:rPr>
  </w:style>
  <w:style w:type="paragraph" w:customStyle="1" w:styleId="11">
    <w:name w:val="No Spacing_90b2986b-ef5b-4d6f-8dc1-4f8995f0b070"/>
    <w:qFormat/>
    <w:uiPriority w:val="0"/>
    <w:pPr>
      <w:widowControl w:val="0"/>
      <w:jc w:val="both"/>
    </w:pPr>
    <w:rPr>
      <w:rFonts w:ascii="Cambria" w:hAnsi="Cambria"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2246</Words>
  <Characters>2360</Characters>
  <Lines>17</Lines>
  <Paragraphs>4</Paragraphs>
  <TotalTime>5</TotalTime>
  <ScaleCrop>false</ScaleCrop>
  <LinksUpToDate>false</LinksUpToDate>
  <CharactersWithSpaces>2386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2024-08-28T09:30:00Z</dcterms:created>
  <dc:creator>user</dc:creator>
  <cp:lastModifiedBy>方</cp:lastModifiedBy>
  <dcterms:modified xsi:type="dcterms:W3CDTF">2024-09-02T07:19:00Z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5D58F374F9CD4BC299EE921E2A26B72B_13</vt:lpwstr>
  </property>
</Properties>
</file>