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用好红色资源，传承好红色基因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44"/>
          <w:szCs w:val="44"/>
        </w:rPr>
      </w:pPr>
      <w:r>
        <w:rPr>
          <w:rFonts w:hint="eastAsia" w:ascii="方正小标宋简体" w:hAnsi="方正小标宋简体" w:eastAsia="方正小标宋简体" w:cs="方正小标宋简体"/>
          <w:sz w:val="44"/>
          <w:szCs w:val="44"/>
        </w:rPr>
        <w:t>把红色江山世世代代传下去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习近平</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阜平是一个拥有光荣革命历史的地方，是我党我军历史上创建的第一块敌后抗日根据地——晋察冀根据地的首府，是晋察冀边区政治、军事、文化中心。聂荣臻元帅等老一辈革命家曾在这里战斗和生活了11年。1948年4月，毛主席率领中央机关从陕北来到阜平的城南庄，在这里召开中央书记处扩大会议，调整南线战略，为三大战役胜利奠定了坚实基础。阜平和阜平人民为中国革命胜利作出了重要贡献，党和人民永远不会忘记。</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(2012年12月29日、30日在河北省阜平县考察扶贫开发工作时的讲话)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西柏坡我来过多次，每次都怀着崇敬之心来，带着许多思考走。我们这一代人，出生在新中国成立后不久，是在红旗下长大的，对党、对国家、对人民感情很深，对我们党的光荣历史和优良作风印象很深。每到井冈山、延安、西柏坡等革命圣地，都是一次精神上、思想上的洗礼。每来一次，都能受到一次党的性质和宗旨的生动教育，就更加坚定了我们的公仆意识和为民情怀。</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(2013年7月11日、12日在河北调研指导党的群众路线教育实践活动时的讲话)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毛泽东同志当年提出“两个务必”，确实是高瞻远瞩啊！当时，我们党领导人民经过28年浴血奋战，即将完成以农村包围城市、最后夺取全国胜利的历史任务，掌握全国政权、建立新中国的历史使命摆在了党的面前。面对这个重大历史转折，党中央和毛泽东同志深刻认识到，必须使全党同志在胜利面前保持清醒头脑，在夺取全国政权后经受住执政考验，防止出现骄傲自满、贪图享乐、脱离群众而导致人亡政息的危险。对毛泽东同志提出“两个务必”的深邃思想和战略考虑，我们要不断学习领会。我们要不断向全党严肃郑重地提出这个问题，始终做到谦虚谨慎、艰苦奋斗，使我们的党永远不变质、我们的红色江山永远不变色。</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(2013年7月11日、12日在河北调研指导党的群众路线教育实践活动时的讲话)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一来到这里就想起了革命战争年代可歌可泣的峥嵘岁月。在沂蒙这片红色土地上，诞生了无数可歌可泣的英雄儿女，沂蒙六姐妹、沂蒙母亲、沂蒙红嫂的事迹十分感人。沂蒙精神与延安精神、井冈山精神、西柏坡精神一样，是党和国家的宝贵精神财富，要不断结合新的时代条件发扬光大。</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(2013年11月24日至28日在山东考察时的讲话)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我们永远不要忘记老区，永远不要忘记老区人民，要一如既往支持老区建设，关心老红军、“五老”同志和军烈属的生活，经常听取他们的意见和建议，请他们言传身教，确保革命传统和优良作风薪火相传。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(2014年10月31日在福建古田同老红军、军烈属和“老地下党员、老游击队员、老交通员、老接头户、老苏区乡干部”代表座谈时的讲话)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陕甘宁革命老区，在我们党的历史上具有十分重要而特殊的地位。它作为土地革命战争时期创建的红色革命根据地，是党中央和红军长征的落脚点，也是党带领人民军队奔赴抗日前线、走向新中国的出发点。党中央在这里13个春秋，以延安为中心领导全国革命，制定实施了一系列正确的路线方针政策，实现了革命力量大发展，领导抗日战争取得最终胜利，为新民主主义革命胜利奠定了坚实基础。革命老区是党和人民军队的根，我们不能忘记我们是从哪里走来的，永远都要从革命历史中汲取智慧和力量。</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(2015年2月13日在陕甘宁革命老区脱贫致富座谈会上的讲话)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以照金为中心的陕甘边革命根据地，在中国革命史上写下了光辉的一页。要加强对革命根据地历史的研究，总结历史经验，更好发扬革命精神和优良作风。</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(2015年2月13日至16日春节前夕赴陕西看望慰问广大干部群众时的讲话)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军队来讲，坚定信仰信念最核心最紧要的就是铸牢军魂，毫不动摇坚持党对军队绝对领导。刚才，在参观军史馆时，我对长征途中红31军93师274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(2016年1月5日在视察13集团军时的讲话)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井冈山是革命的山、战斗的山，也是英雄的山、光荣的山，每次来缅怀革命先烈，思想都受到洗礼，心灵都产生触动。回想过去那段峥嵘岁月，我们要向革命先烈表示崇高的敬意，我们永远怀念他们、牢记他们，传承好他们的红色基因。</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(2016年2月1日至3日春节前夕赴江西看望慰问广大干部群众时的讲话)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寸山河一寸血，一抔热土一抔魂。回想过去的烽火岁月，金寨人民以大无畏的牺牲精神，为中国革命事业建立了彪炳史册的功勋，我们要沿着革命前辈的足迹继续前行，把红色江山世世代代传下去。革命传统教育要从娃娃抓起，既注重知识灌输，又加强情感培育，使红色基因渗进血液、浸入心扉，引导广大青少年树立正确的世界观、人生观、价值观。</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(2016年4月24日至27日在安徽调研时的讲话)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十一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(2016年7月20日在宁夏考察工作结束时的讲话)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西是革命老区，邓小平、张云逸、韦拔群等老一辈革命家在这块红色土地上领导了百色起义和龙州起义，建立了左右江革命根据地。1934年11月27日至12月初，惨烈的湘江战役就发生在广西境内。老区和老区人民为我们党领导的中国革命作出了重大牺牲和贡献。</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(2017年4月21日在广西考察工作结束时的讲话)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十三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90年来，人民军队在党的领导下不断从胜利走向胜利，为民族独立和人民解放，为国家富强和人民幸福建立了彪炳史册的卓著功勋。人民军队砥砺奋进的90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(2017年7月21日在参观“铭记光辉历史，开创强军伟业——庆祝中国人民解放军建军90周年主题展览”时的讲话)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全体中央政治局常委同志这次集体出行，目的是回顾我们党的光辉历程特别是建党时的历史，进行革命传统教育，学习革命先辈的崇高精神，明确肩负的重大责任，增强为实现党的十九大提出的目标任务而奋斗的责任感和使命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上海党的一大会址、嘉兴南湖红船是我们党梦想起航的地方。我们党从这里诞生，从这里出征，从这里走向全国执政。这里是我们党的根脉。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作始也简，其将毕也必巨。”96年来，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(2017年10月31日在瞻仰上海中共一大会址和浙江嘉兴南湖红船时的讲话)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十五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淮海战役深刻启示我们，决定战争胜负的未必一定是武器和兵力，军队的战略战术运用、将士们的信心和勇气、人民的支持和帮助，往往是更为重要的因素。我们要传承好人民军队的红色基因，努力培养有灵魂、有本事、有血性、有品德的新时代革命军人，永葆人民军队性质、宗旨、本色。要继承和弘扬我们党和人民军队的光荣传统和历史经验，在坚持和发展中国特色社会主义道路上不断前进。</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(2017年12月13日在江苏徐州市考察时的讲话)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雷锋是时代的楷模，雷锋精神是永恒的。实现中华民族伟大复兴，需要更多时代楷模。我们既要学习雷锋的精神，也要学习雷锋的做法，把崇高理想信念和道德品质追求转化为具体行动，体现在平凡的工作生活中，作出自己应有的贡献，把雷锋精神代代传承下去。</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(2018年9月25日至28日在东北三省考察并主持召开深入推进东北振兴座谈会时的讲话)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(2019年4月17日在重庆考察工作结束时的讲话)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十八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一定要牢记红色政权是从哪里来的、新中国是怎么建立起来的，倍加珍惜我们党开创的中国特色社会主义，坚定道路自信、理论自信、制度自信、文化自信。革命理想高于天。理想信念之火一经点燃，就永远不会熄灭。在中央苏区和长征途中，党和红军就是依靠坚定的理想信念和坚强的革命意志，一次次绝境重生，愈挫愈勇，最后取得了胜利，创造了难以置信的奇迹。我们不能忘记党的初心和使命，不能忘记革命理想和革命宗旨，要继续高举革命的旗帜，弘扬伟大的长征精神，朝着中华民族伟大复兴的目标奋勇前进。今天，在新长征路上，我们要战胜来自国内外的各种重大风险挑战，夺取中国特色社会主义新胜利，依然要靠全党全国人民坚定的理想信念和坚强的革命意志。</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(2019年5月20日至22日在江西考察并主持召开推动中部地区崛起工作座谈会时的讲话)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十九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革命理想高于天。江西到处传颂着革命先烈可歌可泣的英雄故事。“敌人只能砍下我们的头颅，决不能动摇我们的信仰”，这是方志敏同志牺牲前留下的铮铮誓言。刘仁堪烈士在就义前，敌人残忍地割下了他的舌头，他仍然用脚蘸着流下的鲜血写下“革命成功万岁”。江善忠烈士留下血书，“死到阴间不反水，保护共产党万万年”。革命先烈为了理想和信念慷慨赴死，靠的是信仰。今天，像战争年代那种血与火的生死考验少了，但具有新的历史特点的伟大斗争仍然在继续，我们正面临着一系列重大挑战、重大风险、重大阻力、重大矛盾的艰巨考验。没有坚定的理想信念，就会在乱云飞渡的复杂环境中迷失方向、在泰山压顶的巨大压力下退缩逃避、在糖衣炮弹的轮番轰炸下缴械投降。我们要从红色基因中汲取强大的信仰力量，增强“四个意识”，坚定“四个自信”，做到“两个维护”，自觉做共产主义远大理想和中国特色社会主义共同理想的坚定信仰者和忠实实践者，真正成为百折不挠、终生不悔的马克思主义战士。</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(2019年5月22日在江西考察工作结束时的讲话)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新中国是无数革命先烈用鲜血和生命铸就的。要深刻认识红色政权来之不易，新中国来之不易，中国特色社会主义来之不易。西路军不畏艰险、浴血奋战的英雄主义气概，为党为人民英勇献身的精神，同长征精神一脉相承，是中国共产党人红色基因和中华民族宝贵精神财富的重要组成部分。我们要讲好党的故事，讲好红军的故事，讲好西路军的故事，把红色基因传承好。</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(2019年8月19日至22日在甘肃考察时的讲话)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缅怀这段历史，就是要继承和发扬老一辈革命家“宜将剩勇追穷寇，不可沽名学霸王”的革命到底精神，不断增强中国特色社会主义的道路自信、理论自信、制度自信、文化自信，勇于进行具有许多新的历史特点的伟大斗争，坚决战胜前进道路上的各种艰难险阻，使“中国号”这艘巨轮继续破浪前进、扬帆远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缅怀这段历史，就是要继承和发扬老一辈革命家坚持立党为公、执政为民的革命情怀，始终赢得人民的衷心拥护，始终保持同人民群众的血肉联系，始终把人民对美好生活的向往作为奋斗目标，紧密团结各民主党派和各界人士共同创造更加美好的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我们缅怀这段历史，就是要继承和发扬老一辈革命家谦虚谨慎、不骄不躁、艰苦奋斗的优良作风，始终保持奋发有为的进取精神，永葆党的先进性和纯洁性，以“赶考”的清醒和坚定答好新时代的答卷。</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(2019年9月12日在视察北京香山革命纪念地时的讲话)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这次考察第一站就是鄂豫皖苏区首府烈士陵园，目的是在庆祝新中国成立70周年之际，缅怀革命先烈，告慰革命英灵。我每次到革命老区考察调研，都去瞻仰革命历史纪念场所，就是要告诫全党同志不能忘记红色政权是怎么来的、新中国是怎么来的、今天的幸福生活是怎么来的，就是要宣示中国共产党将始终高举红色的旗帜，坚定走中国特色社会主义道路，把先辈们开创的事业不断推向前进。</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(2019年9月16日至18日在河南考察时的讲话)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员、干部要多学党史、新中国史，自觉接受红色传统教育，常学常新，不断感悟，巩固和升华理想信念。革命博物馆、纪念馆、党史馆、烈士陵园等是党和国家红色基因库。要讲好党的故事、革命的故事、根据地的故事、英雄和烈士的故事，加强革命传统教育、爱国主义教育、青少年思想道德教育，把红色基因传承好，确保红色江山永不变色。</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(2019年9月16日至18日在河南考察时的讲话)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革命胜利从来不是天上掉下来的，不是别人拱手相让的，而是用流血牺牲换来的。鄂豫皖苏区28年浴血奋战，20万大别山儿女献出了宝贵生命，在册的烈士就达13万多，当时人口不足10万的新县就有5.5万人为革命而牺牲。河南也是英雄辈出的地方，杨靖宇、彭雪枫、吉鸿昌等都是出自河南的英雄烈士。要抓好党史、新中国史的学习，用好红色资源，增强党性教育实效，让广大党员、干部在接受红色教育中守初心、担使命，把革命先烈为之奋斗、为之牺牲的伟大事业奋力推向前进。</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(2019年9月18日在河南考察工作结束时的讲话)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(2019年11月3日在上海考察工作结束时的讲话)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(2020年1月19日至21日春节前夕赴云南看望慰问各族干部群众时的讲话)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山西也是具有光荣革命传统的地方，是八路军总部所在地，是抗日战争主战场之一，建立了晋绥、晋察冀、晋冀鲁豫抗日根据地，平型关大捷、百团大战等闻名中外，太行精神、吕梁精神是我们党宝贵的精神财富。这些都要充分挖掘和利用，以丰富多彩的历史文化、红色文化资源为山西发展提供精神力量。</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(2020年5月12日在山西考察工作结束时的讲话)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rPr>
      </w:pPr>
      <w:r>
        <w:rPr>
          <w:rFonts w:hint="eastAsia" w:ascii="仿宋" w:hAnsi="仿宋" w:eastAsia="仿宋" w:cs="仿宋"/>
          <w:b/>
          <w:bCs/>
          <w:sz w:val="32"/>
          <w:szCs w:val="32"/>
        </w:rPr>
        <w:t>二十八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1935年毛主席率领红军转战宁夏，留下了“单家集夜话”的红色佳话。1936年红一、二方面军在将台堡胜利会师。红军长征在宁夏留下了弥足珍贵的红色记忆。你们要用这些红色资源教育党员、干部传承红色基因、走好新时代长征路。</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(2020年6月10日在宁夏考察工作结束时的讲话)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二十九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(2020年7月24日在吉林考察工作结束时的讲话)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三十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湖南是一方红色热土，走出了毛泽东、刘少奇、任弼时、彭德怀、贺龙、罗荣桓等老一辈革命家，发生了秋收起义、湘南暴动、通道转兵等重大历史事件，大批共产党人在这片热土谱写了感天动地的英雄壮歌。要教育引导广大党员、干部发扬革命传统，传承红色基因，牢记初心使命，走好新时代长征路。</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(2020年9月18日在湖南考察工作结束时的讲话)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三十一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年长征时，红军在贵州活动时间最长、活动范围最广，为我们留下宝贵精神财富。遵义会议是我们党历史上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遵义会议的鲜明特点是坚持真理、修正错误，确立党中央的正确领导，创造性地制定和实施符合中国革命特点的战略策略。这在今天仍然具有十分重要的意义。</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(2021年2月5日在贵州考察调研时的讲话)</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rPr>
      </w:pPr>
      <w:bookmarkStart w:id="0" w:name="_GoBack"/>
      <w:r>
        <w:rPr>
          <w:rFonts w:hint="eastAsia" w:ascii="仿宋" w:hAnsi="仿宋" w:eastAsia="仿宋" w:cs="仿宋"/>
          <w:b/>
          <w:bCs/>
          <w:sz w:val="32"/>
          <w:szCs w:val="32"/>
        </w:rPr>
        <w:t>三十二</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(2021年3月25日在福建考察时的讲话)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党的十八大以来，习近平总书记在地方考察调研时多次到访革命纪念地，瞻仰革命历史纪念场所，反复强调要用好红色资源，传承好红色基因，把红色江山世世代代传下去。本文是习近平总书记2012年12月至2021年3月期间在地方考察调研时的讲话中有关这方面内容的节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sectPr>
      <w:footerReference r:id="rId3" w:type="default"/>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358FA"/>
    <w:rsid w:val="37FB3B1F"/>
    <w:rsid w:val="5688395E"/>
    <w:rsid w:val="61F73EF7"/>
    <w:rsid w:val="730B00BB"/>
    <w:rsid w:val="7DF35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2021-06-16T09:52:00Z</dcterms:created>
  <dc:creator>Bernini</dc:creator>
  <cp:lastModifiedBy>厉蓉</cp:lastModifiedBy>
  <dcterms:modified xsi:type="dcterms:W3CDTF">2021-06-17T07:45:14Z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CE441D5B385A43F58EA928B83A4D1A2D</vt:lpwstr>
  </property>
</Properties>
</file>