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8B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-58" w:firstLine="0" w:firstLineChars="0"/>
        <w:jc w:val="both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</w:t>
      </w:r>
    </w:p>
    <w:p w14:paraId="174FC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浙江工商大学第十九届“彩虹杯”大学生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职业规划大赛成长赛道方案</w:t>
      </w:r>
    </w:p>
    <w:p w14:paraId="1FE61776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 w:val="32"/>
          <w:szCs w:val="32"/>
          <w:lang w:val="en-US" w:eastAsia="zh-CN"/>
        </w:rPr>
      </w:pPr>
    </w:p>
    <w:p w14:paraId="7FDED75F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比赛内容</w:t>
      </w:r>
    </w:p>
    <w:p w14:paraId="063CB5A9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考察学生</w:t>
      </w:r>
      <w:r>
        <w:rPr>
          <w:rFonts w:hint="eastAsia" w:ascii="仿宋" w:hAnsi="仿宋" w:eastAsia="仿宋" w:cs="仿宋"/>
          <w:sz w:val="32"/>
          <w:szCs w:val="22"/>
          <w:lang w:eastAsia="zh-CN"/>
        </w:rPr>
        <w:t>树立</w:t>
      </w:r>
      <w:r>
        <w:rPr>
          <w:rFonts w:hint="eastAsia" w:ascii="仿宋" w:hAnsi="仿宋" w:eastAsia="仿宋" w:cs="仿宋"/>
          <w:sz w:val="32"/>
          <w:szCs w:val="22"/>
          <w:lang w:val="en-US" w:eastAsia="zh-CN"/>
        </w:rPr>
        <w:t>生涯发展理念并</w:t>
      </w:r>
      <w:r>
        <w:rPr>
          <w:rFonts w:hint="eastAsia" w:ascii="仿宋" w:hAnsi="仿宋" w:eastAsia="仿宋" w:cs="仿宋"/>
          <w:color w:val="auto"/>
          <w:sz w:val="32"/>
          <w:szCs w:val="22"/>
        </w:rPr>
        <w:t>合理</w:t>
      </w:r>
      <w:r>
        <w:rPr>
          <w:rFonts w:hint="eastAsia" w:ascii="仿宋" w:hAnsi="仿宋" w:eastAsia="仿宋" w:cs="仿宋"/>
          <w:color w:val="auto"/>
          <w:sz w:val="32"/>
          <w:szCs w:val="22"/>
          <w:lang w:val="en-US" w:eastAsia="zh-CN"/>
        </w:rPr>
        <w:t>设定</w:t>
      </w:r>
      <w:r>
        <w:rPr>
          <w:rFonts w:hint="eastAsia" w:ascii="仿宋" w:hAnsi="仿宋" w:eastAsia="仿宋" w:cs="仿宋"/>
          <w:color w:val="auto"/>
          <w:sz w:val="32"/>
          <w:szCs w:val="22"/>
        </w:rPr>
        <w:t>职业目标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、围绕实现目标持续行动并不断调整的成长过程</w:t>
      </w:r>
      <w:r>
        <w:rPr>
          <w:rFonts w:hint="eastAsia" w:ascii="仿宋" w:hAnsi="仿宋" w:eastAsia="仿宋" w:cs="仿宋"/>
          <w:color w:val="auto"/>
          <w:sz w:val="32"/>
          <w:szCs w:val="22"/>
        </w:rPr>
        <w:t>，通过学习实践提升综合素质</w:t>
      </w:r>
      <w:r>
        <w:rPr>
          <w:rFonts w:hint="eastAsia" w:ascii="仿宋" w:hAnsi="仿宋" w:eastAsia="仿宋" w:cs="仿宋"/>
          <w:color w:val="auto"/>
          <w:sz w:val="32"/>
          <w:szCs w:val="22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22"/>
        </w:rPr>
        <w:t>专业</w:t>
      </w:r>
      <w:r>
        <w:rPr>
          <w:rFonts w:hint="eastAsia" w:ascii="仿宋" w:hAnsi="仿宋" w:eastAsia="仿宋" w:cs="仿宋"/>
          <w:color w:val="auto"/>
          <w:sz w:val="32"/>
          <w:szCs w:val="22"/>
          <w:lang w:eastAsia="zh-CN"/>
        </w:rPr>
        <w:t>能力，</w:t>
      </w:r>
      <w:r>
        <w:rPr>
          <w:rFonts w:hint="eastAsia" w:ascii="仿宋" w:hAnsi="仿宋" w:eastAsia="仿宋" w:cs="仿宋"/>
          <w:color w:val="auto"/>
          <w:sz w:val="32"/>
          <w:szCs w:val="22"/>
          <w:lang w:val="en-US" w:eastAsia="zh-CN"/>
        </w:rPr>
        <w:t>体现正确的择业就业观念</w:t>
      </w:r>
      <w:r>
        <w:rPr>
          <w:rFonts w:hint="eastAsia" w:ascii="Times New Roman" w:hAnsi="Times New Roman" w:eastAsia="仿宋_GB2312" w:cs="仿宋_GB2312"/>
          <w:color w:val="auto"/>
          <w:sz w:val="32"/>
          <w:szCs w:val="22"/>
          <w:lang w:val="en-US" w:eastAsia="zh-CN"/>
        </w:rPr>
        <w:t>。</w:t>
      </w:r>
    </w:p>
    <w:p w14:paraId="397267E1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参赛对象</w:t>
      </w:r>
    </w:p>
    <w:p w14:paraId="6EF2FE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2"/>
        </w:rPr>
        <w:t>普通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高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等学校全日制本科非毕业年级学生和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已确定升学的毕业年级学生（如推免研究生等）。</w:t>
      </w:r>
    </w:p>
    <w:p w14:paraId="1C1AA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仿宋_GB2312"/>
          <w:bCs/>
          <w:color w:val="auto"/>
          <w:sz w:val="32"/>
          <w:szCs w:val="32"/>
        </w:rPr>
        <w:t>参赛材料要求</w:t>
      </w:r>
    </w:p>
    <w:p w14:paraId="1254A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22"/>
        </w:rPr>
      </w:pPr>
      <w:r>
        <w:rPr>
          <w:rFonts w:hint="default" w:ascii="Times New Roman" w:hAnsi="Times New Roman" w:eastAsia="仿宋" w:cs="Times New Roman"/>
          <w:sz w:val="32"/>
          <w:szCs w:val="22"/>
        </w:rPr>
        <w:t>选手在大赛平台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val="en-US" w:eastAsia="zh-CN" w:bidi="ar"/>
        </w:rPr>
        <w:t>（网址：zgs.chsi.com.cn）</w:t>
      </w:r>
      <w:r>
        <w:rPr>
          <w:rFonts w:hint="default" w:ascii="Times New Roman" w:hAnsi="Times New Roman" w:eastAsia="仿宋" w:cs="Times New Roman"/>
          <w:sz w:val="32"/>
          <w:szCs w:val="22"/>
        </w:rPr>
        <w:t>提交以下参赛材料：</w:t>
      </w:r>
    </w:p>
    <w:p w14:paraId="684D1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2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生涯发展报告：介绍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设定职业目标的过程；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实现职业目标的具体行动和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成效；职业目标及行动的动态调整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sz w:val="32"/>
          <w:szCs w:val="22"/>
        </w:rPr>
        <w:t>PDF格式，文字不超过</w:t>
      </w:r>
      <w:r>
        <w:rPr>
          <w:rFonts w:hint="default" w:ascii="Times New Roman" w:hAnsi="Times New Roman" w:eastAsia="仿宋" w:cs="Times New Roman"/>
          <w:sz w:val="32"/>
          <w:szCs w:val="22"/>
          <w:lang w:val="en-US" w:eastAsia="zh-CN"/>
        </w:rPr>
        <w:t>2000</w:t>
      </w:r>
      <w:r>
        <w:rPr>
          <w:rFonts w:hint="default" w:ascii="Times New Roman" w:hAnsi="Times New Roman" w:eastAsia="仿宋" w:cs="Times New Roman"/>
          <w:sz w:val="32"/>
          <w:szCs w:val="22"/>
        </w:rPr>
        <w:t>字</w:t>
      </w:r>
      <w:r>
        <w:rPr>
          <w:rFonts w:hint="default" w:ascii="Times New Roman" w:hAnsi="Times New Roman" w:eastAsia="仿宋" w:cs="Times New Roman"/>
          <w:sz w:val="32"/>
          <w:szCs w:val="22"/>
          <w:lang w:eastAsia="zh-CN"/>
        </w:rPr>
        <w:t>，图表不超过</w:t>
      </w:r>
      <w:r>
        <w:rPr>
          <w:rFonts w:hint="default" w:ascii="Times New Roman" w:hAnsi="Times New Roman" w:eastAsia="仿宋" w:cs="Times New Roman"/>
          <w:sz w:val="32"/>
          <w:szCs w:val="22"/>
          <w:lang w:val="en-US" w:eastAsia="zh-CN"/>
        </w:rPr>
        <w:t>5张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sz w:val="32"/>
          <w:szCs w:val="22"/>
        </w:rPr>
        <w:t>。</w:t>
      </w:r>
    </w:p>
    <w:p w14:paraId="49AD4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22"/>
        </w:rPr>
      </w:pPr>
      <w:r>
        <w:rPr>
          <w:rFonts w:hint="default" w:ascii="Times New Roman" w:hAnsi="Times New Roman" w:eastAsia="仿宋" w:cs="Times New Roman"/>
          <w:sz w:val="32"/>
          <w:szCs w:val="22"/>
          <w:lang w:eastAsia="zh-CN"/>
        </w:rPr>
        <w:t>（二）</w:t>
      </w:r>
      <w:r>
        <w:rPr>
          <w:rFonts w:hint="default" w:ascii="Times New Roman" w:hAnsi="Times New Roman" w:eastAsia="仿宋" w:cs="Times New Roman"/>
          <w:sz w:val="32"/>
          <w:szCs w:val="22"/>
        </w:rPr>
        <w:t>生涯发展展示（PPT格式，不超过50</w:t>
      </w:r>
      <w:r>
        <w:rPr>
          <w:rFonts w:hint="default" w:ascii="Times New Roman" w:hAnsi="Times New Roman" w:eastAsia="仿宋" w:cs="Times New Roman"/>
          <w:sz w:val="32"/>
          <w:szCs w:val="22"/>
          <w:lang w:eastAsia="zh-CN"/>
        </w:rPr>
        <w:t>MB；</w:t>
      </w:r>
      <w:r>
        <w:rPr>
          <w:rFonts w:hint="default" w:ascii="Times New Roman" w:hAnsi="Times New Roman" w:eastAsia="仿宋" w:cs="Times New Roman"/>
          <w:sz w:val="32"/>
          <w:szCs w:val="22"/>
          <w:lang w:val="en-US" w:eastAsia="zh-CN"/>
        </w:rPr>
        <w:t>不可加入视频</w:t>
      </w:r>
      <w:r>
        <w:rPr>
          <w:rFonts w:hint="default" w:ascii="Times New Roman" w:hAnsi="Times New Roman" w:eastAsia="仿宋" w:cs="Times New Roman"/>
          <w:sz w:val="32"/>
          <w:szCs w:val="22"/>
        </w:rPr>
        <w:t>）。</w:t>
      </w:r>
    </w:p>
    <w:p w14:paraId="26C2625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比赛环节</w:t>
      </w:r>
    </w:p>
    <w:p w14:paraId="7F8A6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校级复赛环节：组织专家对选手提交的参赛材料进行评审，确定入围校级决赛人选。</w:t>
      </w:r>
    </w:p>
    <w:p w14:paraId="51FB8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（二）校级决赛环节：成长赛道设主题陈述和评委提问环节。</w:t>
      </w:r>
    </w:p>
    <w:p w14:paraId="2D2A2D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楷体_GB2312" w:cs="仿宋_GB2312"/>
          <w:color w:val="000000"/>
          <w:sz w:val="32"/>
          <w:szCs w:val="32"/>
        </w:rPr>
        <w:t>主题陈述（</w:t>
      </w:r>
      <w:r>
        <w:rPr>
          <w:rFonts w:hint="eastAsia" w:ascii="Times New Roman" w:hAnsi="Times New Roman" w:eastAsia="楷体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楷体_GB2312" w:cs="仿宋_GB2312"/>
          <w:color w:val="000000"/>
          <w:sz w:val="32"/>
          <w:szCs w:val="32"/>
        </w:rPr>
        <w:t>分钟）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选手结合生涯发展报告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陈述。</w:t>
      </w:r>
    </w:p>
    <w:p w14:paraId="03968B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楷体_GB2312" w:cs="仿宋_GB2312"/>
          <w:color w:val="000000"/>
          <w:sz w:val="32"/>
          <w:szCs w:val="32"/>
        </w:rPr>
        <w:t>评委提问（5分钟）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评委结合选手陈述和现场表现提问。</w:t>
      </w:r>
    </w:p>
    <w:p w14:paraId="34C9CBD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  <w:lang w:val="en-US" w:eastAsia="zh-CN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6354"/>
        <w:gridCol w:w="803"/>
      </w:tblGrid>
      <w:tr w14:paraId="6AA9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9" w:type="pct"/>
            <w:vAlign w:val="center"/>
          </w:tcPr>
          <w:p w14:paraId="203E9FE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728" w:type="pct"/>
            <w:vAlign w:val="center"/>
          </w:tcPr>
          <w:p w14:paraId="093EFEC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265161B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6CEC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</w:trPr>
        <w:tc>
          <w:tcPr>
            <w:tcW w:w="799" w:type="pct"/>
            <w:vMerge w:val="restart"/>
            <w:vAlign w:val="center"/>
          </w:tcPr>
          <w:p w14:paraId="5B2BF49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3728" w:type="pct"/>
            <w:vAlign w:val="center"/>
          </w:tcPr>
          <w:p w14:paraId="65A134D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75B72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 w14:paraId="7E9E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799" w:type="pct"/>
            <w:vMerge w:val="continue"/>
            <w:vAlign w:val="center"/>
          </w:tcPr>
          <w:p w14:paraId="5EF80CE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pPrChange w:id="0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8" w:type="pct"/>
            <w:vAlign w:val="center"/>
          </w:tcPr>
          <w:p w14:paraId="5BA354A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50C81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5C8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</w:trPr>
        <w:tc>
          <w:tcPr>
            <w:tcW w:w="799" w:type="pct"/>
            <w:vMerge w:val="continue"/>
            <w:vAlign w:val="center"/>
          </w:tcPr>
          <w:p w14:paraId="6B28FB7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28" w:type="pct"/>
            <w:vAlign w:val="center"/>
          </w:tcPr>
          <w:p w14:paraId="2DD20C2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14B19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29C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799" w:type="pct"/>
            <w:vMerge w:val="restart"/>
            <w:vAlign w:val="center"/>
          </w:tcPr>
          <w:p w14:paraId="6C67D11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学习实践行动</w:t>
            </w:r>
          </w:p>
        </w:tc>
        <w:tc>
          <w:tcPr>
            <w:tcW w:w="3728" w:type="pct"/>
            <w:vAlign w:val="center"/>
          </w:tcPr>
          <w:p w14:paraId="43D29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6EBBD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</w:tr>
      <w:tr w14:paraId="22F8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799" w:type="pct"/>
            <w:vMerge w:val="continue"/>
            <w:vAlign w:val="center"/>
          </w:tcPr>
          <w:p w14:paraId="7D2A7F2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pPrChange w:id="1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8" w:type="pct"/>
            <w:vAlign w:val="center"/>
          </w:tcPr>
          <w:p w14:paraId="6B948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2630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103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799" w:type="pct"/>
            <w:vAlign w:val="center"/>
          </w:tcPr>
          <w:p w14:paraId="5EFCA25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优化改进</w:t>
            </w:r>
          </w:p>
        </w:tc>
        <w:tc>
          <w:tcPr>
            <w:tcW w:w="3728" w:type="pct"/>
            <w:vAlign w:val="center"/>
          </w:tcPr>
          <w:p w14:paraId="24B17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及时对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学习实践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成效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进行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自我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评估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和反思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，总结分析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收获、不足和原因，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在成长过程中对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25756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 w14:paraId="6DF1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799" w:type="pct"/>
            <w:vAlign w:val="center"/>
          </w:tcPr>
          <w:p w14:paraId="57817BD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3728" w:type="pct"/>
            <w:vAlign w:val="center"/>
          </w:tcPr>
          <w:p w14:paraId="30313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71" w:type="pct"/>
            <w:vAlign w:val="center"/>
          </w:tcPr>
          <w:p w14:paraId="08FB9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3629764E">
      <w:pPr>
        <w:bidi w:val="0"/>
        <w:adjustRightInd w:val="0"/>
        <w:snapToGrid w:val="0"/>
        <w:spacing w:line="240" w:lineRule="auto"/>
        <w:ind w:firstLine="0" w:firstLineChars="0"/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</w:pPr>
    </w:p>
    <w:p w14:paraId="56EAF9D6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  <w:lang w:val="en-US" w:eastAsia="zh-CN"/>
        </w:rPr>
        <w:t>六、奖项设置</w:t>
      </w:r>
    </w:p>
    <w:p w14:paraId="272D66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成长赛道设置金奖、银奖、铜奖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和优胜奖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，以及优秀指导教师奖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等奖项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64F7C356">
      <w:pPr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DF90E8-8488-4171-AE26-D718C44965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18E425C-21BA-412F-9F67-0A4208CC95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D7A3812-F984-4BCC-B769-BBE95FC2FF87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72D037AC-1F40-4446-8F8C-B4067FD4745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DCC1041-7386-4084-8B0F-8EFD6176E2B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57D900F-CF9C-4D6A-B2CB-A6B457DD3B8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SS">
    <w15:presenceInfo w15:providerId="None" w15:userId="X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OTNhYjA5MDhkMjE4ODQwMmIyNzEzOWM0NDY2Y2Q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5F689A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B5257E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4C7837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08B3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6F4021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4E5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640AC6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DE06F5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ED67F5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94DF6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4935A0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D85B8B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04B19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8151D5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755</Words>
  <Characters>786</Characters>
  <Lines>34</Lines>
  <Paragraphs>9</Paragraphs>
  <TotalTime>0</TotalTime>
  <ScaleCrop>false</ScaleCrop>
  <LinksUpToDate>false</LinksUpToDate>
  <CharactersWithSpaces>786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77</cp:lastModifiedBy>
  <cp:lastPrinted>2025-10-29T01:05:00Z</cp:lastPrinted>
  <dcterms:modified xsi:type="dcterms:W3CDTF">2025-10-31T15:16:03Z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3D0602C526F548D69834EFBF62AB724C_13</vt:lpwstr>
  </property>
  <property fmtid="{D5CDD505-2E9C-101B-9397-08002B2CF9AE}" pid="4" name="KSOTemplateDocerSaveRecord">
    <vt:lpwstr>eyJoZGlkIjoiNjEyOTNhYjA5MDhkMjE4ODQwMmIyNzEzOWM0NDY2Y2QiLCJ1c2VySWQiOiIxNDEwODgwNTI0In0=</vt:lpwstr>
  </property>
</Properties>
</file>